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E31" w:rsidRPr="005950F5" w:rsidRDefault="00420E31" w:rsidP="00420E31">
      <w:pPr>
        <w:ind w:firstLine="709"/>
        <w:jc w:val="right"/>
        <w:rPr>
          <w:rFonts w:cs="Calibri"/>
          <w:b/>
          <w:sz w:val="16"/>
          <w:szCs w:val="16"/>
        </w:rPr>
      </w:pPr>
      <w:r w:rsidRPr="005950F5">
        <w:rPr>
          <w:rFonts w:cs="Calibri"/>
          <w:b/>
          <w:sz w:val="16"/>
          <w:szCs w:val="16"/>
        </w:rPr>
        <w:t xml:space="preserve">Załącznik nr </w:t>
      </w:r>
      <w:r w:rsidR="007929FF">
        <w:rPr>
          <w:rFonts w:cs="Calibri"/>
          <w:b/>
          <w:sz w:val="16"/>
          <w:szCs w:val="16"/>
        </w:rPr>
        <w:t>3</w:t>
      </w:r>
    </w:p>
    <w:p w:rsidR="00420E31" w:rsidRPr="005950F5" w:rsidRDefault="00420E31" w:rsidP="00420E31">
      <w:pPr>
        <w:ind w:firstLine="709"/>
        <w:rPr>
          <w:rFonts w:cs="Calibri"/>
          <w:b/>
          <w:sz w:val="16"/>
          <w:szCs w:val="16"/>
        </w:rPr>
      </w:pPr>
      <w:r w:rsidRPr="005950F5">
        <w:rPr>
          <w:rFonts w:cs="Calibri"/>
          <w:b/>
          <w:sz w:val="16"/>
          <w:szCs w:val="16"/>
        </w:rPr>
        <w:t>……………………………………………………….</w:t>
      </w:r>
    </w:p>
    <w:p w:rsidR="00420E31" w:rsidRPr="005950F5" w:rsidRDefault="00420E31" w:rsidP="00420E31">
      <w:pPr>
        <w:ind w:firstLine="709"/>
        <w:rPr>
          <w:rFonts w:cs="Calibri"/>
          <w:sz w:val="16"/>
          <w:szCs w:val="16"/>
        </w:rPr>
      </w:pPr>
      <w:r w:rsidRPr="005950F5">
        <w:rPr>
          <w:rFonts w:cs="Calibri"/>
          <w:sz w:val="16"/>
          <w:szCs w:val="16"/>
        </w:rPr>
        <w:t xml:space="preserve">          (oznaczenie wykonawcy)</w:t>
      </w:r>
    </w:p>
    <w:p w:rsidR="00420E31" w:rsidRPr="005950F5" w:rsidRDefault="00420E31" w:rsidP="00420E31">
      <w:pPr>
        <w:jc w:val="center"/>
        <w:rPr>
          <w:rFonts w:cs="Calibri"/>
          <w:b/>
          <w:sz w:val="16"/>
          <w:szCs w:val="16"/>
        </w:rPr>
      </w:pPr>
    </w:p>
    <w:p w:rsidR="004F3B75" w:rsidRPr="005950F5" w:rsidRDefault="00420E31" w:rsidP="00420E31">
      <w:pPr>
        <w:jc w:val="center"/>
        <w:rPr>
          <w:rFonts w:cs="Calibri"/>
          <w:b/>
          <w:sz w:val="16"/>
          <w:szCs w:val="16"/>
        </w:rPr>
      </w:pPr>
      <w:r w:rsidRPr="005950F5">
        <w:rPr>
          <w:rFonts w:cs="Calibri"/>
          <w:b/>
          <w:sz w:val="16"/>
          <w:szCs w:val="16"/>
        </w:rPr>
        <w:t>FORMULARZ TECHNICZNY</w:t>
      </w:r>
    </w:p>
    <w:p w:rsidR="00C40BD1" w:rsidRPr="005950F5" w:rsidRDefault="00C40BD1" w:rsidP="00420E31">
      <w:pPr>
        <w:jc w:val="center"/>
        <w:rPr>
          <w:rFonts w:cs="Calibr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2727"/>
        <w:gridCol w:w="4735"/>
        <w:gridCol w:w="1843"/>
        <w:gridCol w:w="4331"/>
      </w:tblGrid>
      <w:tr w:rsidR="000D70FB" w:rsidRPr="005950F5" w:rsidTr="00B3199E">
        <w:trPr>
          <w:trHeight w:val="411"/>
        </w:trPr>
        <w:tc>
          <w:tcPr>
            <w:tcW w:w="2829" w:type="pct"/>
            <w:gridSpan w:val="3"/>
            <w:shd w:val="clear" w:color="auto" w:fill="D9D9D9" w:themeFill="background1" w:themeFillShade="D9"/>
            <w:vAlign w:val="center"/>
          </w:tcPr>
          <w:p w:rsidR="000D70FB" w:rsidRPr="005950F5" w:rsidRDefault="00700282" w:rsidP="002D10C4">
            <w:pPr>
              <w:pStyle w:val="Akapitzlist1"/>
              <w:tabs>
                <w:tab w:val="right" w:leader="dot" w:pos="7655"/>
              </w:tabs>
              <w:autoSpaceDE w:val="0"/>
              <w:autoSpaceDN w:val="0"/>
              <w:adjustRightInd w:val="0"/>
              <w:spacing w:after="0" w:line="240" w:lineRule="auto"/>
              <w:ind w:left="0"/>
              <w:jc w:val="center"/>
              <w:rPr>
                <w:rFonts w:cs="Calibri"/>
                <w:b/>
                <w:sz w:val="16"/>
                <w:szCs w:val="16"/>
              </w:rPr>
            </w:pPr>
            <w:r w:rsidRPr="005950F5">
              <w:rPr>
                <w:rFonts w:cs="Calibri"/>
                <w:b/>
                <w:sz w:val="16"/>
                <w:szCs w:val="16"/>
              </w:rPr>
              <w:t>Komputer</w:t>
            </w:r>
            <w:r w:rsidR="00FF0C90" w:rsidRPr="005950F5">
              <w:rPr>
                <w:rFonts w:cs="Calibri"/>
                <w:b/>
                <w:sz w:val="16"/>
                <w:szCs w:val="16"/>
              </w:rPr>
              <w:t xml:space="preserve"> stacjonarny typu ALL IN ONE</w:t>
            </w:r>
          </w:p>
        </w:tc>
        <w:tc>
          <w:tcPr>
            <w:tcW w:w="648" w:type="pct"/>
            <w:vMerge w:val="restar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Deklaracja zgodności</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z opisem wymagań minimalnych (wpisać TAK lub NIE)</w:t>
            </w:r>
          </w:p>
        </w:tc>
        <w:tc>
          <w:tcPr>
            <w:tcW w:w="1523" w:type="pct"/>
            <w:vMerge w:val="restar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Wpisać oferowane parametry</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r>
      <w:tr w:rsidR="000D70FB" w:rsidRPr="005950F5" w:rsidTr="00B3199E">
        <w:trPr>
          <w:trHeight w:val="417"/>
        </w:trPr>
        <w:tc>
          <w:tcPr>
            <w:tcW w:w="2829" w:type="pct"/>
            <w:gridSpan w:val="3"/>
            <w:shd w:val="clear" w:color="auto" w:fill="D9D9D9" w:themeFill="background1" w:themeFillShade="D9"/>
            <w:vAlign w:val="center"/>
          </w:tcPr>
          <w:p w:rsidR="000D70FB" w:rsidRPr="005950F5" w:rsidRDefault="00F01105" w:rsidP="002D10C4">
            <w:pPr>
              <w:pStyle w:val="Akapitzlist1"/>
              <w:tabs>
                <w:tab w:val="right" w:leader="dot" w:pos="7655"/>
              </w:tabs>
              <w:autoSpaceDE w:val="0"/>
              <w:autoSpaceDN w:val="0"/>
              <w:adjustRightInd w:val="0"/>
              <w:spacing w:after="0" w:line="240" w:lineRule="auto"/>
              <w:ind w:left="0"/>
              <w:jc w:val="center"/>
              <w:rPr>
                <w:rFonts w:cs="Calibri"/>
                <w:b/>
                <w:sz w:val="16"/>
                <w:szCs w:val="16"/>
              </w:rPr>
            </w:pPr>
            <w:r>
              <w:rPr>
                <w:rFonts w:cs="Calibri"/>
                <w:b/>
                <w:sz w:val="16"/>
                <w:szCs w:val="16"/>
              </w:rPr>
              <w:t>Ilość sztuk: 10</w:t>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0D70FB" w:rsidRPr="005950F5" w:rsidTr="00B3199E">
        <w:trPr>
          <w:trHeight w:val="551"/>
        </w:trPr>
        <w:tc>
          <w:tcPr>
            <w:tcW w:w="2829" w:type="pct"/>
            <w:gridSpan w:val="3"/>
            <w:shd w:val="clear" w:color="auto" w:fill="D9D9D9" w:themeFill="background1" w:themeFillShade="D9"/>
            <w:vAlign w:val="center"/>
          </w:tcPr>
          <w:p w:rsidR="000D70FB" w:rsidRPr="005950F5" w:rsidRDefault="000D70FB" w:rsidP="002D10C4">
            <w:pPr>
              <w:pStyle w:val="Akapitzlist1"/>
              <w:tabs>
                <w:tab w:val="right" w:leader="dot" w:pos="7655"/>
              </w:tabs>
              <w:autoSpaceDE w:val="0"/>
              <w:autoSpaceDN w:val="0"/>
              <w:adjustRightInd w:val="0"/>
              <w:spacing w:after="0" w:line="240" w:lineRule="auto"/>
              <w:ind w:left="0"/>
              <w:rPr>
                <w:rFonts w:cs="Calibri"/>
                <w:b/>
                <w:sz w:val="16"/>
                <w:szCs w:val="16"/>
              </w:rPr>
            </w:pPr>
            <w:r w:rsidRPr="005950F5">
              <w:rPr>
                <w:rFonts w:cs="Calibri"/>
                <w:b/>
                <w:sz w:val="16"/>
                <w:szCs w:val="16"/>
              </w:rPr>
              <w:t xml:space="preserve">Nazwa producenta i model: </w:t>
            </w:r>
            <w:r w:rsidRPr="005950F5">
              <w:rPr>
                <w:rFonts w:cs="Calibri"/>
                <w:b/>
                <w:sz w:val="16"/>
                <w:szCs w:val="16"/>
              </w:rPr>
              <w:tab/>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B7360C" w:rsidRPr="005950F5" w:rsidTr="004D1B57">
        <w:tc>
          <w:tcPr>
            <w:tcW w:w="205" w:type="pct"/>
            <w:shd w:val="clear" w:color="auto" w:fill="D9D9D9" w:themeFill="background1" w:themeFillShade="D9"/>
            <w:vAlign w:val="center"/>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LP.</w:t>
            </w:r>
          </w:p>
        </w:tc>
        <w:tc>
          <w:tcPr>
            <w:tcW w:w="959" w:type="pct"/>
            <w:shd w:val="clear" w:color="auto" w:fill="D9D9D9" w:themeFill="background1" w:themeFillShade="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Opis wymagań</w:t>
            </w:r>
          </w:p>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techniczno-funkcjonalnych</w:t>
            </w:r>
          </w:p>
        </w:tc>
        <w:tc>
          <w:tcPr>
            <w:tcW w:w="1665" w:type="pct"/>
            <w:shd w:val="clear" w:color="auto" w:fill="D9D9D9" w:themeFill="background1" w:themeFillShade="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r w:rsidRPr="005950F5">
              <w:rPr>
                <w:rFonts w:cs="Calibri"/>
                <w:b/>
                <w:sz w:val="16"/>
                <w:szCs w:val="16"/>
              </w:rPr>
              <w:t>Wymagania minimalne</w:t>
            </w:r>
          </w:p>
        </w:tc>
        <w:tc>
          <w:tcPr>
            <w:tcW w:w="648" w:type="pct"/>
            <w:vMerge/>
            <w:shd w:val="clear" w:color="auto" w:fill="D9D9D9"/>
          </w:tcPr>
          <w:p w:rsidR="000D70FB" w:rsidRPr="005950F5" w:rsidRDefault="000D70FB" w:rsidP="002D10C4">
            <w:pPr>
              <w:pStyle w:val="Akapitzlist1"/>
              <w:autoSpaceDE w:val="0"/>
              <w:autoSpaceDN w:val="0"/>
              <w:adjustRightInd w:val="0"/>
              <w:spacing w:after="0" w:line="240" w:lineRule="auto"/>
              <w:ind w:left="0"/>
              <w:jc w:val="center"/>
              <w:rPr>
                <w:rFonts w:cs="Calibri"/>
                <w:b/>
                <w:sz w:val="16"/>
                <w:szCs w:val="16"/>
              </w:rPr>
            </w:pPr>
          </w:p>
        </w:tc>
        <w:tc>
          <w:tcPr>
            <w:tcW w:w="1523" w:type="pct"/>
            <w:vMerge/>
            <w:shd w:val="clear" w:color="auto" w:fill="D9D9D9"/>
          </w:tcPr>
          <w:p w:rsidR="000D70FB" w:rsidRPr="005950F5" w:rsidRDefault="000D70FB" w:rsidP="002D10C4">
            <w:pPr>
              <w:pStyle w:val="Akapitzlist1"/>
              <w:autoSpaceDE w:val="0"/>
              <w:autoSpaceDN w:val="0"/>
              <w:adjustRightInd w:val="0"/>
              <w:spacing w:after="0" w:line="240" w:lineRule="auto"/>
              <w:ind w:left="0"/>
              <w:rPr>
                <w:rFonts w:cs="Calibri"/>
                <w:b/>
                <w:sz w:val="16"/>
                <w:szCs w:val="16"/>
              </w:rPr>
            </w:pPr>
          </w:p>
        </w:tc>
      </w:tr>
      <w:tr w:rsidR="00765DAF" w:rsidRPr="005950F5" w:rsidTr="004D1B57">
        <w:trPr>
          <w:trHeight w:val="356"/>
        </w:trPr>
        <w:tc>
          <w:tcPr>
            <w:tcW w:w="205" w:type="pct"/>
            <w:shd w:val="clear" w:color="auto" w:fill="auto"/>
            <w:vAlign w:val="center"/>
          </w:tcPr>
          <w:p w:rsidR="00765DAF" w:rsidRPr="005950F5" w:rsidRDefault="00765DAF"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TYP</w:t>
            </w:r>
          </w:p>
        </w:tc>
        <w:tc>
          <w:tcPr>
            <w:tcW w:w="1665" w:type="pct"/>
            <w:shd w:val="clear" w:color="auto" w:fill="auto"/>
            <w:vAlign w:val="center"/>
          </w:tcPr>
          <w:p w:rsidR="00765DAF" w:rsidRPr="005950F5" w:rsidRDefault="00765DAF" w:rsidP="00261A9F">
            <w:pPr>
              <w:spacing w:after="0" w:line="240" w:lineRule="auto"/>
              <w:rPr>
                <w:rFonts w:cs="Calibri"/>
                <w:color w:val="000000" w:themeColor="text1"/>
                <w:sz w:val="16"/>
                <w:szCs w:val="16"/>
              </w:rPr>
            </w:pPr>
            <w:r w:rsidRPr="005950F5">
              <w:rPr>
                <w:rFonts w:cs="Calibri"/>
                <w:bCs/>
                <w:color w:val="000000" w:themeColor="text1"/>
                <w:sz w:val="16"/>
                <w:szCs w:val="16"/>
              </w:rPr>
              <w:t xml:space="preserve">Komputer stacjonarny. Typu </w:t>
            </w:r>
            <w:proofErr w:type="spellStart"/>
            <w:r w:rsidRPr="005950F5">
              <w:rPr>
                <w:rFonts w:cs="Calibri"/>
                <w:bCs/>
                <w:color w:val="000000" w:themeColor="text1"/>
                <w:sz w:val="16"/>
                <w:szCs w:val="16"/>
              </w:rPr>
              <w:t>All</w:t>
            </w:r>
            <w:proofErr w:type="spellEnd"/>
            <w:r w:rsidRPr="005950F5">
              <w:rPr>
                <w:rFonts w:cs="Calibri"/>
                <w:bCs/>
                <w:color w:val="000000" w:themeColor="text1"/>
                <w:sz w:val="16"/>
                <w:szCs w:val="16"/>
              </w:rPr>
              <w:t xml:space="preserve"> in One</w:t>
            </w:r>
            <w:r w:rsidR="00261A9F">
              <w:rPr>
                <w:rFonts w:cs="Calibri"/>
                <w:bCs/>
                <w:color w:val="000000" w:themeColor="text1"/>
                <w:sz w:val="16"/>
                <w:szCs w:val="16"/>
              </w:rPr>
              <w:t>, komputer wbudowany w monitor.</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BE4678">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Zastosowanie</w:t>
            </w:r>
          </w:p>
        </w:tc>
        <w:tc>
          <w:tcPr>
            <w:tcW w:w="1665" w:type="pct"/>
            <w:shd w:val="clear" w:color="auto" w:fill="auto"/>
            <w:vAlign w:val="center"/>
          </w:tcPr>
          <w:p w:rsidR="00765DAF" w:rsidRPr="005950F5" w:rsidRDefault="00765DAF" w:rsidP="00BE4678">
            <w:pPr>
              <w:spacing w:after="0" w:line="240" w:lineRule="auto"/>
              <w:rPr>
                <w:rFonts w:cs="Calibri"/>
                <w:color w:val="000000" w:themeColor="text1"/>
                <w:sz w:val="16"/>
                <w:szCs w:val="16"/>
              </w:rPr>
            </w:pPr>
            <w:r w:rsidRPr="005950F5">
              <w:rPr>
                <w:rFonts w:cs="Calibri"/>
                <w:bCs/>
                <w:color w:val="000000" w:themeColor="text1"/>
                <w:sz w:val="16"/>
                <w:szCs w:val="16"/>
              </w:rPr>
              <w:t>Komputer dla potrzeb aplikacji biurowych, aplikacji edukacyjnych, aplikacji obliczeniowych, dostępu do Internetu oraz poczty elektronicznej, jako lokalna baza danych, stacja programistyczna</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3.</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Wydajność</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SYSmark</w:t>
            </w:r>
            <w:proofErr w:type="spellEnd"/>
            <w:r w:rsidRPr="005950F5">
              <w:rPr>
                <w:rFonts w:cs="Calibri"/>
                <w:bCs/>
                <w:color w:val="000000" w:themeColor="text1"/>
                <w:sz w:val="16"/>
                <w:szCs w:val="16"/>
              </w:rPr>
              <w:t xml:space="preserve">® 2014 </w:t>
            </w:r>
            <w:proofErr w:type="spellStart"/>
            <w:r w:rsidRPr="005950F5">
              <w:rPr>
                <w:rFonts w:cs="Calibri"/>
                <w:bCs/>
                <w:color w:val="000000" w:themeColor="text1"/>
                <w:sz w:val="16"/>
                <w:szCs w:val="16"/>
              </w:rPr>
              <w:t>PerformanceTest</w:t>
            </w:r>
            <w:proofErr w:type="spellEnd"/>
            <w:r w:rsidRPr="005950F5">
              <w:rPr>
                <w:rFonts w:cs="Calibri"/>
                <w:bCs/>
                <w:color w:val="000000" w:themeColor="text1"/>
                <w:sz w:val="16"/>
                <w:szCs w:val="16"/>
              </w:rPr>
              <w:t xml:space="preserve"> :</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 SM 2014 </w:t>
            </w:r>
            <w:proofErr w:type="spellStart"/>
            <w:r w:rsidRPr="005950F5">
              <w:rPr>
                <w:rFonts w:cs="Calibri"/>
                <w:bCs/>
                <w:color w:val="000000" w:themeColor="text1"/>
                <w:sz w:val="16"/>
                <w:szCs w:val="16"/>
              </w:rPr>
              <w:t>Overall</w:t>
            </w:r>
            <w:proofErr w:type="spellEnd"/>
            <w:r w:rsidRPr="005950F5">
              <w:rPr>
                <w:rFonts w:cs="Calibri"/>
                <w:bCs/>
                <w:color w:val="000000" w:themeColor="text1"/>
                <w:sz w:val="16"/>
                <w:szCs w:val="16"/>
              </w:rPr>
              <w:t xml:space="preserve"> Rating – co najmniej wynik 1650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Office Productivity – co najmniej wynik 1285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 Media </w:t>
            </w:r>
            <w:proofErr w:type="spellStart"/>
            <w:r w:rsidRPr="005950F5">
              <w:rPr>
                <w:rFonts w:cs="Calibri"/>
                <w:bCs/>
                <w:color w:val="000000" w:themeColor="text1"/>
                <w:sz w:val="16"/>
                <w:szCs w:val="16"/>
              </w:rPr>
              <w:t>Creation</w:t>
            </w:r>
            <w:proofErr w:type="spellEnd"/>
            <w:r w:rsidRPr="005950F5">
              <w:rPr>
                <w:rFonts w:cs="Calibri"/>
                <w:bCs/>
                <w:color w:val="000000" w:themeColor="text1"/>
                <w:sz w:val="16"/>
                <w:szCs w:val="16"/>
              </w:rPr>
              <w:t xml:space="preserve"> – co najmniej wynik 1810 punktów,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Data/Financial Analysis – co najmniej wynik 1933 punktów,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4.</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Procesor</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 xml:space="preserve">Procesor wielordzeniowy ze zintegrowaną grafiką, osiągający w teście </w:t>
            </w:r>
            <w:proofErr w:type="spellStart"/>
            <w:r w:rsidRPr="005950F5">
              <w:rPr>
                <w:rFonts w:cs="Calibri"/>
                <w:bCs/>
                <w:color w:val="000000" w:themeColor="text1"/>
                <w:sz w:val="16"/>
                <w:szCs w:val="16"/>
              </w:rPr>
              <w:t>PassMark</w:t>
            </w:r>
            <w:proofErr w:type="spellEnd"/>
            <w:r w:rsidRPr="005950F5">
              <w:rPr>
                <w:rFonts w:cs="Calibri"/>
                <w:bCs/>
                <w:color w:val="000000" w:themeColor="text1"/>
                <w:sz w:val="16"/>
                <w:szCs w:val="16"/>
              </w:rPr>
              <w:t xml:space="preserve"> CPU Mark wynik min. 7900 punktów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D10ADF">
        <w:trPr>
          <w:trHeight w:val="238"/>
        </w:trPr>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5.</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Pamięć RAM</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4GB DDR4 2400MHz non-ECC możliwość rozbudowy do min 32GB,</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rPr>
          <w:trHeight w:val="155"/>
        </w:trPr>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6.</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Pamięć masowa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2.5” </w:t>
            </w:r>
            <w:r w:rsidR="00305D56">
              <w:rPr>
                <w:rFonts w:cs="Calibri"/>
                <w:bCs/>
                <w:color w:val="000000" w:themeColor="text1"/>
                <w:sz w:val="16"/>
                <w:szCs w:val="16"/>
              </w:rPr>
              <w:t xml:space="preserve">min. </w:t>
            </w:r>
            <w:r w:rsidRPr="005950F5">
              <w:rPr>
                <w:rFonts w:cs="Calibri"/>
                <w:bCs/>
                <w:color w:val="000000" w:themeColor="text1"/>
                <w:sz w:val="16"/>
                <w:szCs w:val="16"/>
              </w:rPr>
              <w:t>256</w:t>
            </w:r>
            <w:r w:rsidR="00305D56">
              <w:rPr>
                <w:rFonts w:cs="Calibri"/>
                <w:bCs/>
                <w:color w:val="000000" w:themeColor="text1"/>
                <w:sz w:val="16"/>
                <w:szCs w:val="16"/>
              </w:rPr>
              <w:t xml:space="preserve"> </w:t>
            </w:r>
            <w:r w:rsidRPr="005950F5">
              <w:rPr>
                <w:rFonts w:cs="Calibri"/>
                <w:bCs/>
                <w:color w:val="000000" w:themeColor="text1"/>
                <w:sz w:val="16"/>
                <w:szCs w:val="16"/>
              </w:rPr>
              <w:t>GB SATA SSD</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7.</w:t>
            </w:r>
          </w:p>
        </w:tc>
        <w:tc>
          <w:tcPr>
            <w:tcW w:w="959" w:type="pct"/>
            <w:shd w:val="clear" w:color="auto" w:fill="auto"/>
            <w:vAlign w:val="center"/>
          </w:tcPr>
          <w:p w:rsidR="00765DAF" w:rsidRPr="005950F5" w:rsidRDefault="00765DAF" w:rsidP="002D10C4">
            <w:pPr>
              <w:pStyle w:val="Default"/>
              <w:jc w:val="center"/>
              <w:rPr>
                <w:rFonts w:ascii="Calibri" w:hAnsi="Calibri" w:cs="Calibri"/>
                <w:sz w:val="16"/>
                <w:szCs w:val="16"/>
              </w:rPr>
            </w:pPr>
            <w:r w:rsidRPr="005950F5">
              <w:rPr>
                <w:rFonts w:ascii="Calibri" w:hAnsi="Calibri" w:cs="Calibri"/>
                <w:sz w:val="16"/>
                <w:szCs w:val="16"/>
              </w:rPr>
              <w:t>Karta graficzna</w:t>
            </w:r>
          </w:p>
          <w:p w:rsidR="00765DAF" w:rsidRPr="005950F5" w:rsidRDefault="00765DA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Zintegrowana karta graficzna wykorzystująca pamięć RAM systemu dynamicznie przydzielaną na potrzeby grafiki w trybie UMA (</w:t>
            </w:r>
            <w:proofErr w:type="spellStart"/>
            <w:r w:rsidRPr="005950F5">
              <w:rPr>
                <w:rFonts w:cs="Calibri"/>
                <w:bCs/>
                <w:color w:val="000000" w:themeColor="text1"/>
                <w:sz w:val="16"/>
                <w:szCs w:val="16"/>
              </w:rPr>
              <w:t>Unified</w:t>
            </w:r>
            <w:proofErr w:type="spellEnd"/>
            <w:r w:rsidRPr="005950F5">
              <w:rPr>
                <w:rFonts w:cs="Calibri"/>
                <w:bCs/>
                <w:color w:val="000000" w:themeColor="text1"/>
                <w:sz w:val="16"/>
                <w:szCs w:val="16"/>
              </w:rPr>
              <w:t xml:space="preserve"> Memory Access) – z możliwością dynamicznego </w:t>
            </w:r>
            <w:r w:rsidR="00A81FE4">
              <w:rPr>
                <w:rFonts w:cs="Calibri"/>
                <w:bCs/>
                <w:color w:val="000000" w:themeColor="text1"/>
                <w:sz w:val="16"/>
                <w:szCs w:val="16"/>
              </w:rPr>
              <w:t>przydzielenia do 1,7 GB pamięci, o</w:t>
            </w:r>
            <w:r w:rsidRPr="005950F5">
              <w:rPr>
                <w:rFonts w:cs="Calibri"/>
                <w:bCs/>
                <w:color w:val="000000" w:themeColor="text1"/>
                <w:sz w:val="16"/>
                <w:szCs w:val="16"/>
              </w:rPr>
              <w:t>bsługująca funkcje:</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r w:rsidRPr="005950F5">
              <w:rPr>
                <w:rFonts w:cs="Calibri"/>
                <w:bCs/>
                <w:color w:val="000000" w:themeColor="text1"/>
                <w:sz w:val="16"/>
                <w:szCs w:val="16"/>
              </w:rPr>
              <w:t>DX 11.1</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r w:rsidRPr="005950F5">
              <w:rPr>
                <w:rFonts w:cs="Calibri"/>
                <w:bCs/>
                <w:color w:val="000000" w:themeColor="text1"/>
                <w:sz w:val="16"/>
                <w:szCs w:val="16"/>
              </w:rPr>
              <w:t>OGL 4.0</w:t>
            </w:r>
          </w:p>
          <w:p w:rsidR="00765DAF" w:rsidRPr="005950F5" w:rsidRDefault="00765DAF" w:rsidP="002D10C4">
            <w:pPr>
              <w:pStyle w:val="Akapitzlist"/>
              <w:numPr>
                <w:ilvl w:val="0"/>
                <w:numId w:val="11"/>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OpenCL</w:t>
            </w:r>
            <w:proofErr w:type="spellEnd"/>
            <w:r w:rsidRPr="005950F5">
              <w:rPr>
                <w:rFonts w:cs="Calibri"/>
                <w:bCs/>
                <w:color w:val="000000" w:themeColor="text1"/>
                <w:sz w:val="16"/>
                <w:szCs w:val="16"/>
              </w:rPr>
              <w:t xml:space="preserve"> 1.2</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8.</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Matryca</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Matryca IPS WLED. rozmiar matrycy min</w:t>
            </w:r>
            <w:r w:rsidR="00305D56">
              <w:rPr>
                <w:rFonts w:cs="Calibri"/>
                <w:bCs/>
                <w:color w:val="000000" w:themeColor="text1"/>
                <w:sz w:val="16"/>
                <w:szCs w:val="16"/>
              </w:rPr>
              <w:t>.</w:t>
            </w:r>
            <w:r w:rsidRPr="005950F5">
              <w:rPr>
                <w:rFonts w:cs="Calibri"/>
                <w:bCs/>
                <w:color w:val="000000" w:themeColor="text1"/>
                <w:sz w:val="16"/>
                <w:szCs w:val="16"/>
              </w:rPr>
              <w:t xml:space="preserve"> 23,5”, rozdzielczość natywna matrycy FHD (1920x1080), jasność 250cd/m², maksymalny rozmiar plamki matrycy 0,275mm, typowy kontrast 1000:1, czas odpowiedzi matrycy nie większy niż 25ms, głębia kolorów matrycy </w:t>
            </w:r>
            <w:r w:rsidRPr="005950F5">
              <w:rPr>
                <w:rFonts w:cs="Calibri"/>
                <w:bCs/>
                <w:color w:val="000000" w:themeColor="text1"/>
                <w:sz w:val="16"/>
                <w:szCs w:val="16"/>
              </w:rPr>
              <w:lastRenderedPageBreak/>
              <w:t xml:space="preserve">min. 16,7 milionów, kąty widzenia matrycy pionowo : 178 stopni, poziomo 178 stopni, </w:t>
            </w:r>
            <w:r w:rsidRPr="005950F5">
              <w:rPr>
                <w:rFonts w:cs="Calibri"/>
                <w:color w:val="000000" w:themeColor="text1"/>
                <w:sz w:val="16"/>
                <w:szCs w:val="16"/>
              </w:rPr>
              <w:t>[FHD Non-</w:t>
            </w:r>
            <w:proofErr w:type="spellStart"/>
            <w:r w:rsidRPr="005950F5">
              <w:rPr>
                <w:rFonts w:cs="Calibri"/>
                <w:color w:val="000000" w:themeColor="text1"/>
                <w:sz w:val="16"/>
                <w:szCs w:val="16"/>
              </w:rPr>
              <w:t>Touch</w:t>
            </w:r>
            <w:proofErr w:type="spellEnd"/>
            <w:r w:rsidRPr="005950F5">
              <w:rPr>
                <w:rFonts w:cs="Calibri"/>
                <w:color w:val="000000" w:themeColor="text1"/>
                <w:sz w:val="16"/>
                <w:szCs w:val="16"/>
              </w:rPr>
              <w:t>]</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9.</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Wyposażenie multimedialne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Karta dźwiękowa min. 2 kanałowa zintegrowana z płytą główną, zgodna z High Definition, wbudowane dwa głośniki min. 5W na kanał.</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Wbudowane przyciski OSD w obudowie matrycy realizujące min. funkcjonalność :</w:t>
            </w:r>
          </w:p>
          <w:p w:rsidR="00765DAF" w:rsidRPr="005950F5" w:rsidRDefault="00765DAF" w:rsidP="002D10C4">
            <w:pPr>
              <w:pStyle w:val="Akapitzlist"/>
              <w:numPr>
                <w:ilvl w:val="0"/>
                <w:numId w:val="12"/>
              </w:numPr>
              <w:spacing w:after="0" w:line="240" w:lineRule="auto"/>
              <w:rPr>
                <w:rFonts w:cs="Calibri"/>
                <w:bCs/>
                <w:color w:val="000000" w:themeColor="text1"/>
                <w:sz w:val="16"/>
                <w:szCs w:val="16"/>
              </w:rPr>
            </w:pPr>
            <w:r w:rsidRPr="005950F5">
              <w:rPr>
                <w:rFonts w:cs="Calibri"/>
                <w:bCs/>
                <w:color w:val="000000" w:themeColor="text1"/>
                <w:sz w:val="16"/>
                <w:szCs w:val="16"/>
              </w:rPr>
              <w:t>regulacja jasności</w:t>
            </w:r>
          </w:p>
          <w:p w:rsidR="00765DAF" w:rsidRPr="005950F5" w:rsidRDefault="00765DAF" w:rsidP="002D10C4">
            <w:pPr>
              <w:pStyle w:val="Akapitzlist"/>
              <w:numPr>
                <w:ilvl w:val="0"/>
                <w:numId w:val="12"/>
              </w:numPr>
              <w:spacing w:after="0" w:line="240" w:lineRule="auto"/>
              <w:rPr>
                <w:rFonts w:cs="Calibri"/>
                <w:bCs/>
                <w:color w:val="000000" w:themeColor="text1"/>
                <w:sz w:val="16"/>
                <w:szCs w:val="16"/>
              </w:rPr>
            </w:pPr>
            <w:r w:rsidRPr="005950F5">
              <w:rPr>
                <w:rFonts w:cs="Calibri"/>
                <w:bCs/>
                <w:color w:val="000000" w:themeColor="text1"/>
                <w:sz w:val="16"/>
                <w:szCs w:val="16"/>
              </w:rPr>
              <w:t>zmiana wyjścia sygnału video.</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Wbudowana w obudowę matrycy cyfrowa kamera min 2.0 MP, rozdzielczość video min. 1920x1080, kąty widzenia po przekątnej min. 74°. Kamera opatrzona w mechaniczną przysłonę.</w:t>
            </w:r>
          </w:p>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t>Dwa cyfrowe mikrofony obsługujące poprawę mowy i redukcję szumów</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10.</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Obudowa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Typu </w:t>
            </w:r>
            <w:proofErr w:type="spellStart"/>
            <w:r w:rsidRPr="005950F5">
              <w:rPr>
                <w:rFonts w:cs="Calibri"/>
                <w:bCs/>
                <w:color w:val="000000" w:themeColor="text1"/>
                <w:sz w:val="16"/>
                <w:szCs w:val="16"/>
              </w:rPr>
              <w:t>All</w:t>
            </w:r>
            <w:proofErr w:type="spellEnd"/>
            <w:r w:rsidRPr="005950F5">
              <w:rPr>
                <w:rFonts w:cs="Calibri"/>
                <w:bCs/>
                <w:color w:val="000000" w:themeColor="text1"/>
                <w:sz w:val="16"/>
                <w:szCs w:val="16"/>
              </w:rPr>
              <w:t xml:space="preserve">-in-One zintegrowana z monitorem min. 23,5”. Obudowa musi umożliwiać zastosowanie zabezpieczenia fizycznego w postaci linki metalowej (złącze blokady </w:t>
            </w:r>
            <w:proofErr w:type="spellStart"/>
            <w:r w:rsidRPr="005950F5">
              <w:rPr>
                <w:rFonts w:cs="Calibri"/>
                <w:bCs/>
                <w:color w:val="000000" w:themeColor="text1"/>
                <w:sz w:val="16"/>
                <w:szCs w:val="16"/>
              </w:rPr>
              <w:t>Kensingtona</w:t>
            </w:r>
            <w:proofErr w:type="spellEnd"/>
            <w:r w:rsidRPr="005950F5">
              <w:rPr>
                <w:rFonts w:cs="Calibri"/>
                <w:bCs/>
                <w:color w:val="000000" w:themeColor="text1"/>
                <w:sz w:val="16"/>
                <w:szCs w:val="16"/>
              </w:rPr>
              <w:t>), Blokada ma uniemożliwiać otwarcie obudowy.</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Demontaż standu musi odbywać się bez użycia narzędzi, mocowanie standu opatrzone w przycisk zwalniający. Demontaż tylnej pokrywy musi odbywać się również bez użycia narzędzi, nie dopuszcza się stosowania śrub motylkowych, </w:t>
            </w:r>
            <w:proofErr w:type="spellStart"/>
            <w:r w:rsidRPr="005950F5">
              <w:rPr>
                <w:rFonts w:cs="Calibri"/>
                <w:bCs/>
                <w:color w:val="000000" w:themeColor="text1"/>
                <w:sz w:val="16"/>
                <w:szCs w:val="16"/>
              </w:rPr>
              <w:t>radełkowych</w:t>
            </w:r>
            <w:proofErr w:type="spellEnd"/>
            <w:r w:rsidRPr="005950F5">
              <w:rPr>
                <w:rFonts w:cs="Calibri"/>
                <w:bCs/>
                <w:color w:val="000000" w:themeColor="text1"/>
                <w:sz w:val="16"/>
                <w:szCs w:val="16"/>
              </w:rPr>
              <w:t xml:space="preserve"> czy zwykłych wkrętów. Suma wymiarów samej obudowy (bez podstawy) nie może przekraczać 105cm, Możliwość zainstalowania komputera na ścianie przy wykorzystaniu ściennego systemu montażowego VESA 100,</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Każdy komputer powinien być oznaczony niepowtarzalnym numerem seryjnym umieszonym na obudowie, oraz musi być wpisany na stałe w BIOS.</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Zasilacz wewnętrzny o mocy max. 200W pracujący w sieci 230V 50/60Hz prądu zmiennego i efektywności min. 92% przy obciążeniu zasilacza na poziomie 50% oraz o efektywności min. 89% przy obciążeniu zasilacza na poziomie 100%,</w:t>
            </w:r>
          </w:p>
          <w:p w:rsidR="00765DAF" w:rsidRPr="005950F5" w:rsidRDefault="00765DAF" w:rsidP="002D10C4">
            <w:pPr>
              <w:spacing w:after="0" w:line="240" w:lineRule="auto"/>
              <w:rPr>
                <w:rFonts w:cs="Calibri"/>
                <w:b/>
                <w:bCs/>
                <w:color w:val="000000" w:themeColor="text1"/>
                <w:sz w:val="16"/>
                <w:szCs w:val="16"/>
              </w:rPr>
            </w:pPr>
            <w:r w:rsidRPr="005950F5">
              <w:rPr>
                <w:rFonts w:cs="Calibri"/>
                <w:bCs/>
                <w:color w:val="000000" w:themeColor="text1"/>
                <w:sz w:val="16"/>
                <w:szCs w:val="16"/>
              </w:rPr>
              <w:t xml:space="preserve">Zasilacz w oferowanym komputerze musi się znajdować na stronie </w:t>
            </w:r>
            <w:hyperlink r:id="rId7" w:history="1">
              <w:r w:rsidRPr="005950F5">
                <w:rPr>
                  <w:rStyle w:val="Hipercze"/>
                  <w:rFonts w:cs="Calibri"/>
                  <w:bCs/>
                  <w:color w:val="000000" w:themeColor="text1"/>
                  <w:sz w:val="16"/>
                  <w:szCs w:val="16"/>
                </w:rPr>
                <w:t>http://www.plugloadsolutions.com/80pluspowersupplies.aspx</w:t>
              </w:r>
            </w:hyperlink>
            <w:r w:rsidRPr="005950F5">
              <w:rPr>
                <w:rFonts w:cs="Calibri"/>
                <w:bCs/>
                <w:color w:val="000000" w:themeColor="text1"/>
                <w:sz w:val="16"/>
                <w:szCs w:val="16"/>
              </w:rPr>
              <w:t>,</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Moduł konstrukcji obudowy w jednostce centralnej komputera powinien pozwalać na demontaż kart rozszerzeń, napędu optycznego i dysku twardego  bez konieczności użycia narzędzi (wyklucza się użycia wkrętów, śrub motylkowych, śrub </w:t>
            </w:r>
            <w:proofErr w:type="spellStart"/>
            <w:r w:rsidRPr="005950F5">
              <w:rPr>
                <w:rFonts w:cs="Calibri"/>
                <w:bCs/>
                <w:color w:val="000000" w:themeColor="text1"/>
                <w:sz w:val="16"/>
                <w:szCs w:val="16"/>
              </w:rPr>
              <w:t>radełkowych</w:t>
            </w:r>
            <w:proofErr w:type="spellEnd"/>
            <w:r w:rsidRPr="005950F5">
              <w:rPr>
                <w:rFonts w:cs="Calibri"/>
                <w:bCs/>
                <w:color w:val="000000" w:themeColor="text1"/>
                <w:sz w:val="16"/>
                <w:szCs w:val="16"/>
              </w:rPr>
              <w:t>).</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Obudowa musi posiadać czujnik otwarcia obudowy współpracujący z oprogramowaniem zarządzająco – diagnostycznym.</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Wbudowany wizualny system diagnostyczny włączniku POWER, służący do sygnalizowania i diagnozowania problemów z komputerem i jego komponentami, sygnalizacja oparta na zmianie statusów diody LED przycisku POWER [ tzn. barw i miganie ] W szczególności musi sygnalizować:</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uszkodzenie lub brak pamięci RAM</w:t>
            </w:r>
          </w:p>
          <w:p w:rsidR="00765DAF" w:rsidRPr="005950F5" w:rsidRDefault="005950F5" w:rsidP="002D10C4">
            <w:pPr>
              <w:numPr>
                <w:ilvl w:val="0"/>
                <w:numId w:val="13"/>
              </w:numPr>
              <w:spacing w:after="0" w:line="240" w:lineRule="auto"/>
              <w:ind w:left="742"/>
              <w:rPr>
                <w:rFonts w:cs="Calibri"/>
                <w:bCs/>
                <w:color w:val="000000" w:themeColor="text1"/>
                <w:sz w:val="16"/>
                <w:szCs w:val="16"/>
              </w:rPr>
            </w:pPr>
            <w:r>
              <w:rPr>
                <w:rFonts w:cs="Calibri"/>
                <w:bCs/>
                <w:color w:val="000000" w:themeColor="text1"/>
                <w:sz w:val="16"/>
                <w:szCs w:val="16"/>
              </w:rPr>
              <w:t>uszkodzenie płyty głównej [</w:t>
            </w:r>
            <w:r w:rsidR="00765DAF" w:rsidRPr="005950F5">
              <w:rPr>
                <w:rFonts w:cs="Calibri"/>
                <w:bCs/>
                <w:color w:val="000000" w:themeColor="text1"/>
                <w:sz w:val="16"/>
                <w:szCs w:val="16"/>
              </w:rPr>
              <w:t xml:space="preserve">w tym również </w:t>
            </w:r>
            <w:r>
              <w:rPr>
                <w:rFonts w:cs="Calibri"/>
                <w:bCs/>
                <w:color w:val="000000" w:themeColor="text1"/>
                <w:sz w:val="16"/>
                <w:szCs w:val="16"/>
              </w:rPr>
              <w:t xml:space="preserve">portów I/O, </w:t>
            </w:r>
            <w:r>
              <w:rPr>
                <w:rFonts w:cs="Calibri"/>
                <w:bCs/>
                <w:color w:val="000000" w:themeColor="text1"/>
                <w:sz w:val="16"/>
                <w:szCs w:val="16"/>
              </w:rPr>
              <w:lastRenderedPageBreak/>
              <w:t>chipset</w:t>
            </w:r>
            <w:r w:rsidR="00765DAF" w:rsidRPr="005950F5">
              <w:rPr>
                <w:rFonts w:cs="Calibri"/>
                <w:bCs/>
                <w:color w:val="000000" w:themeColor="text1"/>
                <w:sz w:val="16"/>
                <w:szCs w:val="16"/>
              </w:rPr>
              <w:t>]</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uszkodzenie kontrolera Video</w:t>
            </w:r>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 xml:space="preserve">awarię </w:t>
            </w:r>
            <w:proofErr w:type="spellStart"/>
            <w:r w:rsidRPr="005950F5">
              <w:rPr>
                <w:rFonts w:cs="Calibri"/>
                <w:bCs/>
                <w:color w:val="000000" w:themeColor="text1"/>
                <w:sz w:val="16"/>
                <w:szCs w:val="16"/>
              </w:rPr>
              <w:t>BIOS’u</w:t>
            </w:r>
            <w:proofErr w:type="spellEnd"/>
          </w:p>
          <w:p w:rsidR="00765DAF" w:rsidRPr="005950F5" w:rsidRDefault="00765DAF" w:rsidP="002D10C4">
            <w:pPr>
              <w:numPr>
                <w:ilvl w:val="0"/>
                <w:numId w:val="13"/>
              </w:numPr>
              <w:spacing w:after="0" w:line="240" w:lineRule="auto"/>
              <w:ind w:left="742"/>
              <w:rPr>
                <w:rFonts w:cs="Calibri"/>
                <w:bCs/>
                <w:color w:val="000000" w:themeColor="text1"/>
                <w:sz w:val="16"/>
                <w:szCs w:val="16"/>
              </w:rPr>
            </w:pPr>
            <w:r w:rsidRPr="005950F5">
              <w:rPr>
                <w:rFonts w:cs="Calibri"/>
                <w:bCs/>
                <w:color w:val="000000" w:themeColor="text1"/>
                <w:sz w:val="16"/>
                <w:szCs w:val="16"/>
              </w:rPr>
              <w:t>awarię procesora.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Wymagania funkcjonalności </w:t>
            </w:r>
            <w:proofErr w:type="spellStart"/>
            <w:r w:rsidRPr="005950F5">
              <w:rPr>
                <w:rFonts w:cs="Calibri"/>
                <w:bCs/>
                <w:color w:val="000000" w:themeColor="text1"/>
                <w:sz w:val="16"/>
                <w:szCs w:val="16"/>
              </w:rPr>
              <w:t>stand’u</w:t>
            </w:r>
            <w:proofErr w:type="spellEnd"/>
            <w:r w:rsidRPr="005950F5">
              <w:rPr>
                <w:rFonts w:cs="Calibri"/>
                <w:bCs/>
                <w:color w:val="000000" w:themeColor="text1"/>
                <w:sz w:val="16"/>
                <w:szCs w:val="16"/>
              </w:rPr>
              <w:t xml:space="preserve"> :</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zakres pochyłu minimum 35 stopni, przód -5 , tył 30 stopni</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regulacja wysokości minimum 10cm</w:t>
            </w:r>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pivot</w:t>
            </w:r>
            <w:proofErr w:type="spellEnd"/>
          </w:p>
          <w:p w:rsidR="00765DAF" w:rsidRPr="005950F5" w:rsidRDefault="00765DAF" w:rsidP="002D10C4">
            <w:pPr>
              <w:pStyle w:val="Akapitzlist"/>
              <w:numPr>
                <w:ilvl w:val="0"/>
                <w:numId w:val="14"/>
              </w:numPr>
              <w:spacing w:after="0" w:line="240" w:lineRule="auto"/>
              <w:rPr>
                <w:rFonts w:cs="Calibri"/>
                <w:bCs/>
                <w:color w:val="000000" w:themeColor="text1"/>
                <w:sz w:val="16"/>
                <w:szCs w:val="16"/>
              </w:rPr>
            </w:pPr>
            <w:r w:rsidRPr="005950F5">
              <w:rPr>
                <w:rFonts w:cs="Calibri"/>
                <w:bCs/>
                <w:color w:val="000000" w:themeColor="text1"/>
                <w:sz w:val="16"/>
                <w:szCs w:val="16"/>
              </w:rPr>
              <w:t xml:space="preserve">obrót podstawy lewo/prawo w zakresie 90 </w:t>
            </w:r>
            <w:proofErr w:type="spellStart"/>
            <w:r w:rsidRPr="005950F5">
              <w:rPr>
                <w:rFonts w:cs="Calibri"/>
                <w:bCs/>
                <w:color w:val="000000" w:themeColor="text1"/>
                <w:sz w:val="16"/>
                <w:szCs w:val="16"/>
              </w:rPr>
              <w:t>stopnii</w:t>
            </w:r>
            <w:proofErr w:type="spellEnd"/>
            <w:r w:rsidRPr="005950F5">
              <w:rPr>
                <w:rFonts w:cs="Calibri"/>
                <w:bCs/>
                <w:color w:val="000000" w:themeColor="text1"/>
                <w:sz w:val="16"/>
                <w:szCs w:val="16"/>
              </w:rPr>
              <w:t xml:space="preserve"> (45 lewo/45 prawo)</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Bezpieczeństwo</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Wlutowany w płycie głównej układ (nie wykorzystujący złączy jakichkolwiek na płycie) dedykowany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Zaimplementowany w BIOS system diagnostyczny z graficznym interfejsem użytkownika dostępny z poziomu szybkiego menu </w:t>
            </w:r>
            <w:proofErr w:type="spellStart"/>
            <w:r w:rsidRPr="005950F5">
              <w:rPr>
                <w:rFonts w:cs="Calibri"/>
                <w:bCs/>
                <w:color w:val="000000" w:themeColor="text1"/>
                <w:sz w:val="16"/>
                <w:szCs w:val="16"/>
              </w:rPr>
              <w:t>boot</w:t>
            </w:r>
            <w:proofErr w:type="spellEnd"/>
            <w:r w:rsidRPr="005950F5">
              <w:rPr>
                <w:rFonts w:cs="Calibri"/>
                <w:bCs/>
                <w:color w:val="000000" w:themeColor="text1"/>
                <w:sz w:val="16"/>
                <w:szCs w:val="16"/>
              </w:rPr>
              <w:t xml:space="preserve"> umożliwiający jednoczesne przetestowanie w celu wykrycia usterki zainstalowanych komponentów w oferowanym komputerze bez konieczności uruchamiania systemu operacyjnego. System oparty o  funkcjonalności :</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testy uruchamiane automatycznie lub w trybie interaktywnym</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możliwość powtórzenia testów</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podsumowanie testów z możliwością zapisywania wyników</w:t>
            </w:r>
          </w:p>
          <w:p w:rsidR="00765DAF" w:rsidRPr="005950F5" w:rsidRDefault="00765DAF" w:rsidP="002D10C4">
            <w:pPr>
              <w:pStyle w:val="Akapitzlist"/>
              <w:numPr>
                <w:ilvl w:val="0"/>
                <w:numId w:val="15"/>
              </w:numPr>
              <w:spacing w:after="0" w:line="240" w:lineRule="auto"/>
              <w:rPr>
                <w:rFonts w:cs="Calibri"/>
                <w:bCs/>
                <w:color w:val="000000" w:themeColor="text1"/>
                <w:sz w:val="16"/>
                <w:szCs w:val="16"/>
              </w:rPr>
            </w:pPr>
            <w:r w:rsidRPr="005950F5">
              <w:rPr>
                <w:rFonts w:cs="Calibri"/>
                <w:bCs/>
                <w:color w:val="000000" w:themeColor="text1"/>
                <w:sz w:val="16"/>
                <w:szCs w:val="16"/>
              </w:rPr>
              <w:t>uruchamianie gruntownych testów, uruchamianie szybkich testów lub pojedynczego testu dla konkretnego podzespołu,</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Uruchamianie testów zdefiniowanych przez użytkownika</w:t>
            </w:r>
          </w:p>
          <w:p w:rsidR="00765DAF" w:rsidRPr="005950F5" w:rsidRDefault="00765DAF" w:rsidP="002D10C4">
            <w:pPr>
              <w:pStyle w:val="Akapitzlist"/>
              <w:numPr>
                <w:ilvl w:val="0"/>
                <w:numId w:val="16"/>
              </w:numPr>
              <w:spacing w:after="0" w:line="240" w:lineRule="auto"/>
              <w:rPr>
                <w:rFonts w:cs="Calibri"/>
                <w:bCs/>
                <w:color w:val="000000" w:themeColor="text1"/>
                <w:sz w:val="16"/>
                <w:szCs w:val="16"/>
              </w:rPr>
            </w:pPr>
            <w:r w:rsidRPr="005950F5">
              <w:rPr>
                <w:rFonts w:cs="Calibri"/>
                <w:bCs/>
                <w:color w:val="000000" w:themeColor="text1"/>
                <w:sz w:val="16"/>
                <w:szCs w:val="16"/>
              </w:rPr>
              <w:t>wyświetlanie wiadomości, które informują o stanie przeprowadzanych testów</w:t>
            </w:r>
          </w:p>
          <w:p w:rsidR="00765DAF" w:rsidRPr="005950F5" w:rsidRDefault="00765DAF" w:rsidP="002D10C4">
            <w:pPr>
              <w:pStyle w:val="Akapitzlist"/>
              <w:numPr>
                <w:ilvl w:val="0"/>
                <w:numId w:val="16"/>
              </w:numPr>
              <w:spacing w:after="0" w:line="240" w:lineRule="auto"/>
              <w:rPr>
                <w:rFonts w:cs="Calibri"/>
                <w:bCs/>
                <w:color w:val="000000" w:themeColor="text1"/>
                <w:sz w:val="16"/>
                <w:szCs w:val="16"/>
              </w:rPr>
            </w:pPr>
            <w:r w:rsidRPr="005950F5">
              <w:rPr>
                <w:rFonts w:cs="Calibri"/>
                <w:bCs/>
                <w:color w:val="000000" w:themeColor="text1"/>
                <w:sz w:val="16"/>
                <w:szCs w:val="16"/>
              </w:rPr>
              <w:t>wyświetlanie wiadomości o błędach, które informują o problemach napotkanych podczas testów.</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Test musi zawierać informację o nazwie komputera, wersji BIOS, numerze seryjnym komputera.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Podawać dokładne informacje o wszystkich zainstalowanych komponentach, a w szczególności zawierać informacje o numerze seryjnym, typie i pojemności dysku twardego, informacji o obrotach wentylatora CPU, informacji o procesorze w tym model i taktowanie, informacji o pamięci w tym wielkość podana w MB, obsadzenie w konkretnym banku, typ pamięci wraz z taktowanie</w:t>
            </w:r>
            <w:r w:rsidR="003812AE">
              <w:rPr>
                <w:rFonts w:cs="Calibri"/>
                <w:bCs/>
                <w:color w:val="000000" w:themeColor="text1"/>
                <w:sz w:val="16"/>
                <w:szCs w:val="16"/>
              </w:rPr>
              <w:t>m,</w:t>
            </w:r>
            <w:r w:rsidRPr="005950F5">
              <w:rPr>
                <w:rFonts w:cs="Calibri"/>
                <w:bCs/>
                <w:color w:val="000000" w:themeColor="text1"/>
                <w:sz w:val="16"/>
                <w:szCs w:val="16"/>
              </w:rPr>
              <w:t xml:space="preserve"> wykaz temperatur CPU, pamięci, temperatury panującej wewnątrz.</w:t>
            </w:r>
          </w:p>
          <w:p w:rsidR="00765DAF" w:rsidRPr="005950F5" w:rsidRDefault="00765DAF" w:rsidP="002D10C4">
            <w:pPr>
              <w:spacing w:after="0" w:line="240" w:lineRule="auto"/>
              <w:rPr>
                <w:rFonts w:cs="Calibri"/>
                <w:color w:val="000000" w:themeColor="text1"/>
                <w:sz w:val="16"/>
                <w:szCs w:val="16"/>
              </w:rPr>
            </w:pPr>
            <w:r w:rsidRPr="005950F5">
              <w:rPr>
                <w:rFonts w:cs="Calibri"/>
                <w:bCs/>
                <w:color w:val="000000" w:themeColor="text1"/>
                <w:sz w:val="16"/>
                <w:szCs w:val="16"/>
              </w:rPr>
              <w:lastRenderedPageBreak/>
              <w:t>W przypadku braku możliwości uruchomienia graficznego systemu diagnostycznego komputer musi zawierać w sobie dodatkowo niezależny system diagnostyczny wizualny oparty o sygnalizację świetlną informujący użytkownika o awarii (system opisany przy obudowie)</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3016BD" w:rsidP="002D10C4">
            <w:pPr>
              <w:pStyle w:val="Akapitzlist1"/>
              <w:autoSpaceDE w:val="0"/>
              <w:autoSpaceDN w:val="0"/>
              <w:adjustRightInd w:val="0"/>
              <w:spacing w:after="0" w:line="240" w:lineRule="auto"/>
              <w:ind w:left="0"/>
              <w:jc w:val="both"/>
              <w:rPr>
                <w:rFonts w:cs="Calibri"/>
                <w:sz w:val="16"/>
                <w:szCs w:val="16"/>
              </w:rPr>
            </w:pPr>
            <w:r w:rsidRPr="005950F5">
              <w:rPr>
                <w:rFonts w:cs="Calibri"/>
                <w:sz w:val="16"/>
                <w:szCs w:val="16"/>
              </w:rPr>
              <w:t>`</w:t>
            </w: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12.</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BIOS</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BIOS zgodny ze specyfikacją UEFI, wyprodukowany przez producenta komputera, zawierający logo producenta komputera lub nazwę producenta komputera lub nazwę modelu oferowanego komputera,</w:t>
            </w:r>
          </w:p>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Pełna obsługa BIOS za pomocą klawiatury i myszy oraz samej myszy. BIOS wyposażony w automatyczną detekcję zmiany konfiguracji, automatycznie nanoszący zmiany w konfiguracji w szczególności : procesor, wielkość pamięci, pojemność dysku. Możliwość, bez uruchamiania systemu operacyjnego z dysku twardego komputera, bez dodatkowego oprogramowania (w tym również systemu diagnostycznego ) i podłączonych do niego urządzeń zewnętrznych odczytania z BIOS informacji o:</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wersji BIOS,</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nr seryjnym komputera,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dacie wyprodukowania komputera,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dacie wysyłki komputera z fabryki,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włączonej lub  wyłączonej funkcji aktualizacji BIOS</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ilości zainstalowanej pamięci RAM,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prędkości zainstalowanych pamięci RAM,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aktywnym kanale – dual channel,</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technologii wykonania pamięci,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sposobie obsadzeniu slotów pamięci z rozbiciem na wielkości pamięci i banki</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typie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ilości rdzeni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typowej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minimalnej osiąganej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maksymalnej  osiąganej prędkości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pamięci cache L2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pamięci cache L3 zainstalowanego procesora,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obsadzeniu slotów dla kart rozszerzeń na płycie głównej</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pojemności zainstalowanego lub zainstalowanych dysków twardych o wszystkich urządzeniach podpiętych do dostępnych na płycie głównej portów SATA oraz M SATA</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rodzajach napędów optycznych</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MAC adresie zintegrowanej karty sieciowej,</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zintegrowanym układzie graficznym,</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kontrolerze audio</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Funkcja blokowania/odblokowania BOOT-</w:t>
            </w:r>
            <w:proofErr w:type="spellStart"/>
            <w:r w:rsidRPr="005950F5">
              <w:rPr>
                <w:rFonts w:cs="Calibri"/>
                <w:bCs/>
                <w:color w:val="000000" w:themeColor="text1"/>
                <w:sz w:val="16"/>
                <w:szCs w:val="16"/>
              </w:rPr>
              <w:t>owania</w:t>
            </w:r>
            <w:proofErr w:type="spellEnd"/>
            <w:r w:rsidRPr="005950F5">
              <w:rPr>
                <w:rFonts w:cs="Calibri"/>
                <w:bCs/>
                <w:color w:val="000000" w:themeColor="text1"/>
                <w:sz w:val="16"/>
                <w:szCs w:val="16"/>
              </w:rPr>
              <w:t xml:space="preserve"> stacji </w:t>
            </w:r>
            <w:r w:rsidRPr="005950F5">
              <w:rPr>
                <w:rFonts w:cs="Calibri"/>
                <w:bCs/>
                <w:color w:val="000000" w:themeColor="text1"/>
                <w:sz w:val="16"/>
                <w:szCs w:val="16"/>
              </w:rPr>
              <w:lastRenderedPageBreak/>
              <w:t>roboczej z zewnętrznych urządzeń.</w:t>
            </w:r>
          </w:p>
          <w:p w:rsidR="00765DAF" w:rsidRPr="005950F5" w:rsidRDefault="00765DAF" w:rsidP="002D10C4">
            <w:pPr>
              <w:pStyle w:val="Akapitzlist"/>
              <w:numPr>
                <w:ilvl w:val="0"/>
                <w:numId w:val="18"/>
              </w:numPr>
              <w:spacing w:after="0" w:line="240" w:lineRule="auto"/>
              <w:rPr>
                <w:rFonts w:cs="Calibri"/>
                <w:bCs/>
                <w:color w:val="000000" w:themeColor="text1"/>
                <w:sz w:val="16"/>
                <w:szCs w:val="16"/>
              </w:rPr>
            </w:pPr>
            <w:r w:rsidRPr="005950F5">
              <w:rPr>
                <w:rFonts w:cs="Calibri"/>
                <w:bCs/>
                <w:color w:val="000000" w:themeColor="text1"/>
                <w:sz w:val="16"/>
                <w:szCs w:val="16"/>
              </w:rPr>
              <w:t>możliwość ustawienia hasła użytkownika umożliwiającego uruchomienie komputera (zabezpieczenie przed nieautoryzowanym uruchomieniem) oraz uprawniającego do samodzielnej zmiany tego hasła przez użytkownika (bez możliwości zmiany innych parametrów konfiguracji BIOS) przy jednoczesnym zdefiniowanym haśle administratora i/lub</w:t>
            </w:r>
            <w:r w:rsidR="003812AE">
              <w:rPr>
                <w:rFonts w:cs="Calibri"/>
                <w:bCs/>
                <w:color w:val="000000" w:themeColor="text1"/>
                <w:sz w:val="16"/>
                <w:szCs w:val="16"/>
              </w:rPr>
              <w:t xml:space="preserve"> zdefiniowanym haśle dla dysku t</w:t>
            </w:r>
            <w:r w:rsidRPr="005950F5">
              <w:rPr>
                <w:rFonts w:cs="Calibri"/>
                <w:bCs/>
                <w:color w:val="000000" w:themeColor="text1"/>
                <w:sz w:val="16"/>
                <w:szCs w:val="16"/>
              </w:rPr>
              <w:t>wardego. Użytkownik po wpisaniu swojego hasła jest wstanie jedynie zmienić hasło dla dysku twardego.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wyłączenia/włączenia karty sieciowej,  z funkcją PXE,</w:t>
            </w:r>
          </w:p>
          <w:p w:rsidR="0055684F" w:rsidRDefault="00765DAF" w:rsidP="002D10C4">
            <w:pPr>
              <w:numPr>
                <w:ilvl w:val="0"/>
                <w:numId w:val="17"/>
              </w:numPr>
              <w:spacing w:after="0" w:line="240" w:lineRule="auto"/>
              <w:rPr>
                <w:rFonts w:cs="Calibri"/>
                <w:bCs/>
                <w:color w:val="000000" w:themeColor="text1"/>
                <w:sz w:val="16"/>
                <w:szCs w:val="16"/>
              </w:rPr>
            </w:pPr>
            <w:r w:rsidRPr="0055684F">
              <w:rPr>
                <w:rFonts w:cs="Calibri"/>
                <w:bCs/>
                <w:color w:val="000000" w:themeColor="text1"/>
                <w:sz w:val="16"/>
                <w:szCs w:val="16"/>
              </w:rPr>
              <w:t>Możliwość włącz</w:t>
            </w:r>
            <w:r w:rsidR="0055684F">
              <w:rPr>
                <w:rFonts w:cs="Calibri"/>
                <w:bCs/>
                <w:color w:val="000000" w:themeColor="text1"/>
                <w:sz w:val="16"/>
                <w:szCs w:val="16"/>
              </w:rPr>
              <w:t>enia/wyłączenia kontrolera SATA</w:t>
            </w:r>
          </w:p>
          <w:p w:rsidR="00765DAF" w:rsidRPr="0055684F" w:rsidRDefault="00765DAF" w:rsidP="002D10C4">
            <w:pPr>
              <w:numPr>
                <w:ilvl w:val="0"/>
                <w:numId w:val="17"/>
              </w:numPr>
              <w:spacing w:after="0" w:line="240" w:lineRule="auto"/>
              <w:rPr>
                <w:rFonts w:cs="Calibri"/>
                <w:bCs/>
                <w:color w:val="000000" w:themeColor="text1"/>
                <w:sz w:val="16"/>
                <w:szCs w:val="16"/>
              </w:rPr>
            </w:pPr>
            <w:r w:rsidRPr="0055684F">
              <w:rPr>
                <w:rFonts w:cs="Calibri"/>
                <w:bCs/>
                <w:color w:val="000000" w:themeColor="text1"/>
                <w:sz w:val="16"/>
                <w:szCs w:val="16"/>
              </w:rPr>
              <w:t>Możliwość ustawienia kontrolera SATA w trybie : ATA, AHCI, RAID,</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kontrolera audio,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układu TPM.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włączania/wyłączania funkcji Wake on Lane</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bez uruchamiania systemu operacyjnego z dysku twardego komputera lub innych, podłączonych do niego urządzeń zewnętrznych  włączenia lub wyłączenia Virtual Machine Monitor (VMM)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bez uruchamiania systemu operacyjnego z dysku twardego komputera lub innych, podłączonych do niego urządzeń zewnętrznych  włączenia lub wyłączenia funkcji VT dla Direct I/O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bez uruchamiania systemu operacyjnego z dysku twardego komputera lub innych, podłączonych do niego urządzeń zewnętrznych  włączenia lub wyłączenia dodatkowych funkcji sprzętowych Virtual Machine </w:t>
            </w:r>
            <w:proofErr w:type="spellStart"/>
            <w:r w:rsidRPr="005950F5">
              <w:rPr>
                <w:rFonts w:cs="Calibri"/>
                <w:bCs/>
                <w:color w:val="000000" w:themeColor="text1"/>
                <w:sz w:val="16"/>
                <w:szCs w:val="16"/>
              </w:rPr>
              <w:t>Mnitor</w:t>
            </w:r>
            <w:proofErr w:type="spellEnd"/>
            <w:r w:rsidRPr="005950F5">
              <w:rPr>
                <w:rFonts w:cs="Calibri"/>
                <w:bCs/>
                <w:color w:val="000000" w:themeColor="text1"/>
                <w:sz w:val="16"/>
                <w:szCs w:val="16"/>
              </w:rPr>
              <w:t xml:space="preserve"> (MVMM)</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ustawienia portów USB w trybie „no BOOT”, czyli podczas startu komputer nie wykrywa urządzeń </w:t>
            </w:r>
            <w:proofErr w:type="spellStart"/>
            <w:r w:rsidRPr="005950F5">
              <w:rPr>
                <w:rFonts w:cs="Calibri"/>
                <w:bCs/>
                <w:color w:val="000000" w:themeColor="text1"/>
                <w:sz w:val="16"/>
                <w:szCs w:val="16"/>
              </w:rPr>
              <w:t>bootujących</w:t>
            </w:r>
            <w:proofErr w:type="spellEnd"/>
            <w:r w:rsidRPr="005950F5">
              <w:rPr>
                <w:rFonts w:cs="Calibri"/>
                <w:bCs/>
                <w:color w:val="000000" w:themeColor="text1"/>
                <w:sz w:val="16"/>
                <w:szCs w:val="16"/>
              </w:rPr>
              <w:t xml:space="preserve"> typu USB, natomiast po uruchomieniu systemu operacyjnego porty USB są aktywne.</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t>Możliwość wyłączania portów USB w tym:</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wszystkich portów USB 2.0 i 3.0,</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portów USB  znajdujących się na przednim panelu obudowy,</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portów USB  znajdujących się na tylnym panelu obudowy.</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tylko tylnych portów USB 2.0, porty USB 3.0 na panelu tylnym aktywne,</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wszystkich portów  USB</w:t>
            </w:r>
          </w:p>
          <w:p w:rsidR="00765DAF" w:rsidRPr="005950F5" w:rsidRDefault="00765DAF" w:rsidP="002D10C4">
            <w:pPr>
              <w:pStyle w:val="Akapitzlist"/>
              <w:numPr>
                <w:ilvl w:val="0"/>
                <w:numId w:val="19"/>
              </w:numPr>
              <w:spacing w:after="0" w:line="240" w:lineRule="auto"/>
              <w:rPr>
                <w:rFonts w:cs="Calibri"/>
                <w:bCs/>
                <w:color w:val="000000" w:themeColor="text1"/>
                <w:sz w:val="16"/>
                <w:szCs w:val="16"/>
              </w:rPr>
            </w:pPr>
            <w:r w:rsidRPr="005950F5">
              <w:rPr>
                <w:rFonts w:cs="Calibri"/>
                <w:bCs/>
                <w:color w:val="000000" w:themeColor="text1"/>
                <w:sz w:val="16"/>
                <w:szCs w:val="16"/>
              </w:rPr>
              <w:t>pojedynczo</w:t>
            </w:r>
          </w:p>
          <w:p w:rsidR="00765DAF" w:rsidRPr="005950F5" w:rsidRDefault="00765DAF" w:rsidP="002D10C4">
            <w:pPr>
              <w:numPr>
                <w:ilvl w:val="0"/>
                <w:numId w:val="17"/>
              </w:numPr>
              <w:spacing w:after="0" w:line="240" w:lineRule="auto"/>
              <w:rPr>
                <w:rFonts w:cs="Calibri"/>
                <w:bCs/>
                <w:color w:val="000000" w:themeColor="text1"/>
                <w:sz w:val="16"/>
                <w:szCs w:val="16"/>
              </w:rPr>
            </w:pPr>
            <w:r w:rsidRPr="005950F5">
              <w:rPr>
                <w:rFonts w:cs="Calibri"/>
                <w:bCs/>
                <w:color w:val="000000" w:themeColor="text1"/>
                <w:sz w:val="16"/>
                <w:szCs w:val="16"/>
              </w:rPr>
              <w:lastRenderedPageBreak/>
              <w:t xml:space="preserve">Oferowany BIOS musi posiadać poza swoją wewnętrzną strukturą menu szybkiego </w:t>
            </w:r>
            <w:proofErr w:type="spellStart"/>
            <w:r w:rsidRPr="005950F5">
              <w:rPr>
                <w:rFonts w:cs="Calibri"/>
                <w:bCs/>
                <w:color w:val="000000" w:themeColor="text1"/>
                <w:sz w:val="16"/>
                <w:szCs w:val="16"/>
              </w:rPr>
              <w:t>boot’owania</w:t>
            </w:r>
            <w:proofErr w:type="spellEnd"/>
            <w:r w:rsidRPr="005950F5">
              <w:rPr>
                <w:rFonts w:cs="Calibri"/>
                <w:bCs/>
                <w:color w:val="000000" w:themeColor="text1"/>
                <w:sz w:val="16"/>
                <w:szCs w:val="16"/>
              </w:rPr>
              <w:t xml:space="preserve"> które umożliwia min. :</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z system zainstalowanego na HDD</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systemy z urządzeń zewnętrznych typu HDD-USB, USB Pendrive, CDRW-USB</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systemu z serwera za pośrednictwem zintegrowanej karty sieciowej</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uruchamianie systemu z karty SD (funkcja aktywna automatycznie po zainstalowaniu karty SD w czytniku [ w przypadku zainstalowania czytnika kart w komputerze ]</w:t>
            </w:r>
          </w:p>
          <w:p w:rsidR="00765DAF" w:rsidRPr="0055684F" w:rsidRDefault="00765DAF" w:rsidP="002D10C4">
            <w:pPr>
              <w:pStyle w:val="Akapitzlist"/>
              <w:numPr>
                <w:ilvl w:val="0"/>
                <w:numId w:val="20"/>
              </w:numPr>
              <w:spacing w:after="0" w:line="240" w:lineRule="auto"/>
              <w:rPr>
                <w:rFonts w:cs="Calibri"/>
                <w:bCs/>
                <w:color w:val="000000" w:themeColor="text1"/>
                <w:sz w:val="16"/>
                <w:szCs w:val="16"/>
              </w:rPr>
            </w:pPr>
            <w:r w:rsidRPr="0055684F">
              <w:rPr>
                <w:rFonts w:cs="Calibri"/>
                <w:bCs/>
                <w:color w:val="000000" w:themeColor="text1"/>
                <w:sz w:val="16"/>
                <w:szCs w:val="16"/>
              </w:rPr>
              <w:t>uruchomienie graficznego systemu diagnostycznego</w:t>
            </w:r>
            <w:r w:rsidR="0055684F" w:rsidRPr="0055684F">
              <w:rPr>
                <w:rFonts w:cs="Calibri"/>
                <w:bCs/>
                <w:color w:val="000000" w:themeColor="text1"/>
                <w:sz w:val="16"/>
                <w:szCs w:val="16"/>
              </w:rPr>
              <w:t xml:space="preserve"> </w:t>
            </w:r>
            <w:r w:rsidRPr="0055684F">
              <w:rPr>
                <w:rFonts w:cs="Calibri"/>
                <w:bCs/>
                <w:color w:val="000000" w:themeColor="text1"/>
                <w:sz w:val="16"/>
                <w:szCs w:val="16"/>
              </w:rPr>
              <w:t>wejścia do BIOS</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BIOS bez konieczności uruchamiania systemu operacyjnego</w:t>
            </w:r>
          </w:p>
          <w:p w:rsidR="00765DAF" w:rsidRPr="005950F5" w:rsidRDefault="00765DAF" w:rsidP="002D10C4">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 xml:space="preserve">zmiany sposobu </w:t>
            </w:r>
            <w:proofErr w:type="spellStart"/>
            <w:r w:rsidRPr="005950F5">
              <w:rPr>
                <w:rFonts w:cs="Calibri"/>
                <w:bCs/>
                <w:color w:val="000000" w:themeColor="text1"/>
                <w:sz w:val="16"/>
                <w:szCs w:val="16"/>
              </w:rPr>
              <w:t>boot’owania</w:t>
            </w:r>
            <w:proofErr w:type="spellEnd"/>
            <w:r w:rsidRPr="005950F5">
              <w:rPr>
                <w:rFonts w:cs="Calibri"/>
                <w:bCs/>
                <w:color w:val="000000" w:themeColor="text1"/>
                <w:sz w:val="16"/>
                <w:szCs w:val="16"/>
              </w:rPr>
              <w:t xml:space="preserve"> z </w:t>
            </w:r>
            <w:proofErr w:type="spellStart"/>
            <w:r w:rsidRPr="005950F5">
              <w:rPr>
                <w:rFonts w:cs="Calibri"/>
                <w:bCs/>
                <w:color w:val="000000" w:themeColor="text1"/>
                <w:sz w:val="16"/>
                <w:szCs w:val="16"/>
              </w:rPr>
              <w:t>Legacy</w:t>
            </w:r>
            <w:proofErr w:type="spellEnd"/>
            <w:r w:rsidRPr="005950F5">
              <w:rPr>
                <w:rFonts w:cs="Calibri"/>
                <w:bCs/>
                <w:color w:val="000000" w:themeColor="text1"/>
                <w:sz w:val="16"/>
                <w:szCs w:val="16"/>
              </w:rPr>
              <w:t xml:space="preserve"> na UEFI lub z UEFI na </w:t>
            </w:r>
            <w:proofErr w:type="spellStart"/>
            <w:r w:rsidRPr="005950F5">
              <w:rPr>
                <w:rFonts w:cs="Calibri"/>
                <w:bCs/>
                <w:color w:val="000000" w:themeColor="text1"/>
                <w:sz w:val="16"/>
                <w:szCs w:val="16"/>
              </w:rPr>
              <w:t>Legacy</w:t>
            </w:r>
            <w:proofErr w:type="spellEnd"/>
            <w:r w:rsidRPr="005950F5">
              <w:rPr>
                <w:rFonts w:cs="Calibri"/>
                <w:bCs/>
                <w:color w:val="000000" w:themeColor="text1"/>
                <w:sz w:val="16"/>
                <w:szCs w:val="16"/>
              </w:rPr>
              <w:t xml:space="preserve"> bez konieczności wchodzenia do BIOS.</w:t>
            </w:r>
          </w:p>
          <w:p w:rsidR="00765DAF" w:rsidRPr="005950F5" w:rsidRDefault="00765DAF" w:rsidP="0055684F">
            <w:pPr>
              <w:pStyle w:val="Akapitzlist"/>
              <w:numPr>
                <w:ilvl w:val="0"/>
                <w:numId w:val="20"/>
              </w:numPr>
              <w:spacing w:after="0" w:line="240" w:lineRule="auto"/>
              <w:rPr>
                <w:rFonts w:cs="Calibri"/>
                <w:bCs/>
                <w:color w:val="000000" w:themeColor="text1"/>
                <w:sz w:val="16"/>
                <w:szCs w:val="16"/>
              </w:rPr>
            </w:pPr>
            <w:r w:rsidRPr="005950F5">
              <w:rPr>
                <w:rFonts w:cs="Calibri"/>
                <w:bCs/>
                <w:color w:val="000000" w:themeColor="text1"/>
                <w:sz w:val="16"/>
                <w:szCs w:val="16"/>
              </w:rPr>
              <w:t>dostęp do zaimplementowanej konsoli zarządzania zdalnego (funkcja automatycznie aktywna w przypadku zaoferowania komputera z zdalnym zarządzaniem )</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lastRenderedPageBreak/>
              <w:t>13.</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Wirtualizacja</w:t>
            </w:r>
          </w:p>
        </w:tc>
        <w:tc>
          <w:tcPr>
            <w:tcW w:w="1665" w:type="pct"/>
            <w:shd w:val="clear" w:color="auto" w:fill="auto"/>
            <w:vAlign w:val="center"/>
          </w:tcPr>
          <w:p w:rsidR="00765DAF" w:rsidRPr="005950F5" w:rsidRDefault="00765DAF" w:rsidP="002D10C4">
            <w:pPr>
              <w:spacing w:after="0" w:line="240" w:lineRule="auto"/>
              <w:rPr>
                <w:rFonts w:cs="Calibri"/>
                <w:color w:val="000000" w:themeColor="text1"/>
                <w:sz w:val="16"/>
                <w:szCs w:val="16"/>
              </w:rPr>
            </w:pPr>
            <w:r w:rsidRPr="005950F5">
              <w:rPr>
                <w:rFonts w:cs="Calibri"/>
                <w:color w:val="000000" w:themeColor="text1"/>
                <w:sz w:val="16"/>
                <w:szCs w:val="16"/>
              </w:rPr>
              <w:t>Sprzętowe wsparcie technologii wirtualizacji realizowane łącznie w procesorze, chipsecie płyty głównej oraz w  BIOS</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14.</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Zgodność z systemami operacyjnymi i standardami</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Potwierdzenie kompatybilności komputera na daną platformę systemową</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765DAF" w:rsidRPr="007929FF"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15.</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System operacyjny i oprogramowanie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bdr w:val="none" w:sz="0" w:space="0" w:color="auto" w:frame="1"/>
              </w:rPr>
            </w:pPr>
            <w:r w:rsidRPr="005950F5">
              <w:rPr>
                <w:rFonts w:cs="Calibri"/>
                <w:bCs/>
                <w:color w:val="000000" w:themeColor="text1"/>
                <w:sz w:val="16"/>
                <w:szCs w:val="16"/>
                <w:bdr w:val="none" w:sz="0" w:space="0" w:color="auto" w:frame="1"/>
              </w:rPr>
              <w:t>Zainstalowany system operacyjny Windows 10 Professional 32 bit, klucz licencyjny Windows 10 Professional musi być zapisany trwale w BIOS i umożliwiać instalację systemu operacyjnego na podstawie dołączonego nośnika bezpośrednio z wbudowanego napędu lub zdalnie bez potrzeby ręcznego wpisywania klucza licencyjnego.</w:t>
            </w:r>
          </w:p>
          <w:p w:rsidR="00765DAF" w:rsidRPr="005950F5" w:rsidRDefault="00765DAF" w:rsidP="002D10C4">
            <w:pPr>
              <w:spacing w:after="0" w:line="240" w:lineRule="auto"/>
              <w:rPr>
                <w:rFonts w:cs="Calibri"/>
                <w:bCs/>
                <w:color w:val="000000" w:themeColor="text1"/>
                <w:sz w:val="16"/>
                <w:szCs w:val="16"/>
                <w:bdr w:val="none" w:sz="0" w:space="0" w:color="auto" w:frame="1"/>
                <w:lang w:val="en-US"/>
              </w:rPr>
            </w:pPr>
            <w:proofErr w:type="spellStart"/>
            <w:r w:rsidRPr="007A4F74">
              <w:rPr>
                <w:rFonts w:cs="Calibri"/>
                <w:bCs/>
                <w:color w:val="000000" w:themeColor="text1"/>
                <w:sz w:val="16"/>
                <w:szCs w:val="16"/>
                <w:bdr w:val="none" w:sz="0" w:space="0" w:color="auto" w:frame="1"/>
                <w:lang w:val="en-US"/>
              </w:rPr>
              <w:t>Zainstalowany</w:t>
            </w:r>
            <w:proofErr w:type="spellEnd"/>
            <w:r w:rsidRPr="005950F5">
              <w:rPr>
                <w:rFonts w:cs="Calibri"/>
                <w:bCs/>
                <w:color w:val="000000" w:themeColor="text1"/>
                <w:sz w:val="16"/>
                <w:szCs w:val="16"/>
                <w:bdr w:val="none" w:sz="0" w:space="0" w:color="auto" w:frame="1"/>
                <w:lang w:val="en-US"/>
              </w:rPr>
              <w:t xml:space="preserve"> Microsoft Office 2016 Home and </w:t>
            </w:r>
            <w:proofErr w:type="spellStart"/>
            <w:r w:rsidRPr="005950F5">
              <w:rPr>
                <w:rFonts w:cs="Calibri"/>
                <w:bCs/>
                <w:color w:val="000000" w:themeColor="text1"/>
                <w:sz w:val="16"/>
                <w:szCs w:val="16"/>
                <w:bdr w:val="none" w:sz="0" w:space="0" w:color="auto" w:frame="1"/>
                <w:lang w:val="en-US"/>
              </w:rPr>
              <w:t>Bussiness</w:t>
            </w:r>
            <w:proofErr w:type="spellEnd"/>
            <w:r w:rsidR="007A4F74">
              <w:rPr>
                <w:rFonts w:cs="Calibri"/>
                <w:bCs/>
                <w:color w:val="000000" w:themeColor="text1"/>
                <w:sz w:val="16"/>
                <w:szCs w:val="16"/>
                <w:bdr w:val="none" w:sz="0" w:space="0" w:color="auto" w:frame="1"/>
                <w:lang w:val="en-US"/>
              </w:rPr>
              <w:t xml:space="preserve"> + </w:t>
            </w:r>
            <w:proofErr w:type="spellStart"/>
            <w:r w:rsidR="007A4F74">
              <w:rPr>
                <w:rFonts w:cs="Calibri"/>
                <w:bCs/>
                <w:color w:val="000000" w:themeColor="text1"/>
                <w:sz w:val="16"/>
                <w:szCs w:val="16"/>
                <w:bdr w:val="none" w:sz="0" w:space="0" w:color="auto" w:frame="1"/>
                <w:lang w:val="en-US"/>
              </w:rPr>
              <w:t>klucz</w:t>
            </w:r>
            <w:proofErr w:type="spellEnd"/>
            <w:r w:rsidR="007A4F74">
              <w:rPr>
                <w:rFonts w:cs="Calibri"/>
                <w:bCs/>
                <w:color w:val="000000" w:themeColor="text1"/>
                <w:sz w:val="16"/>
                <w:szCs w:val="16"/>
                <w:bdr w:val="none" w:sz="0" w:space="0" w:color="auto" w:frame="1"/>
                <w:lang w:val="en-US"/>
              </w:rPr>
              <w:t xml:space="preserve"> </w:t>
            </w:r>
            <w:proofErr w:type="spellStart"/>
            <w:r w:rsidR="007A4F74">
              <w:rPr>
                <w:rFonts w:cs="Calibri"/>
                <w:bCs/>
                <w:color w:val="000000" w:themeColor="text1"/>
                <w:sz w:val="16"/>
                <w:szCs w:val="16"/>
                <w:bdr w:val="none" w:sz="0" w:space="0" w:color="auto" w:frame="1"/>
                <w:lang w:val="en-US"/>
              </w:rPr>
              <w:t>licencyjny</w:t>
            </w:r>
            <w:proofErr w:type="spellEnd"/>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lang w:val="en-US"/>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lang w:val="en-US"/>
              </w:rPr>
            </w:pPr>
          </w:p>
        </w:tc>
      </w:tr>
      <w:tr w:rsidR="00D10ADF" w:rsidRPr="005950F5" w:rsidTr="00D47A1D">
        <w:trPr>
          <w:trHeight w:val="247"/>
        </w:trPr>
        <w:tc>
          <w:tcPr>
            <w:tcW w:w="205" w:type="pct"/>
            <w:vMerge w:val="restart"/>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lang w:val="en-US"/>
              </w:rPr>
            </w:pPr>
            <w:r w:rsidRPr="005950F5">
              <w:rPr>
                <w:rFonts w:cs="Calibri"/>
                <w:sz w:val="16"/>
                <w:szCs w:val="16"/>
                <w:lang w:val="en-US"/>
              </w:rPr>
              <w:t>16.</w:t>
            </w:r>
          </w:p>
        </w:tc>
        <w:tc>
          <w:tcPr>
            <w:tcW w:w="959" w:type="pct"/>
            <w:vMerge w:val="restart"/>
            <w:shd w:val="clear" w:color="auto" w:fill="auto"/>
            <w:vAlign w:val="center"/>
          </w:tcPr>
          <w:p w:rsidR="00D10ADF" w:rsidRPr="005950F5" w:rsidRDefault="00D10AD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Certyfikaty i standardy</w:t>
            </w: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Certyfikat ISO9001 dla producenta sprzętu</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25"/>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Certyfikat ISO50001:2011 dla producenta sprzętu</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25"/>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Deklaracja zgodności CE</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290"/>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lang w:val="en-US"/>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bCs/>
                <w:color w:val="000000" w:themeColor="text1"/>
                <w:sz w:val="16"/>
                <w:szCs w:val="16"/>
              </w:rPr>
              <w:t xml:space="preserve">Certyfikat TCO, wymagana certyfikacja na stronie : </w:t>
            </w:r>
            <w:r w:rsidRPr="005950F5">
              <w:rPr>
                <w:rFonts w:cs="Calibri"/>
                <w:bCs/>
                <w:sz w:val="16"/>
                <w:szCs w:val="16"/>
              </w:rPr>
              <w:t>http://tco.brightly.se/pls/nvp/!tco_sear</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D10ADF" w:rsidRPr="005950F5" w:rsidTr="00D47A1D">
        <w:trPr>
          <w:trHeight w:val="1763"/>
        </w:trPr>
        <w:tc>
          <w:tcPr>
            <w:tcW w:w="205" w:type="pct"/>
            <w:vMerge/>
            <w:shd w:val="clear" w:color="auto" w:fill="auto"/>
            <w:vAlign w:val="center"/>
          </w:tcPr>
          <w:p w:rsidR="00D10ADF" w:rsidRPr="005950F5" w:rsidRDefault="00D10AD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D10ADF" w:rsidRPr="005950F5" w:rsidRDefault="00D10AD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D10ADF" w:rsidRPr="005950F5" w:rsidRDefault="00D10ADF" w:rsidP="002D10C4">
            <w:pPr>
              <w:pStyle w:val="Akapitzlist"/>
              <w:numPr>
                <w:ilvl w:val="0"/>
                <w:numId w:val="28"/>
              </w:numPr>
              <w:spacing w:after="0" w:line="240" w:lineRule="auto"/>
              <w:rPr>
                <w:rFonts w:cs="Calibri"/>
                <w:bCs/>
                <w:color w:val="000000" w:themeColor="text1"/>
                <w:sz w:val="16"/>
                <w:szCs w:val="16"/>
              </w:rPr>
            </w:pPr>
            <w:r w:rsidRPr="005950F5">
              <w:rPr>
                <w:rFonts w:cs="Calibri"/>
                <w:color w:val="000000" w:themeColor="text1"/>
                <w:sz w:val="16"/>
                <w:szCs w:val="16"/>
              </w:rPr>
              <w:t xml:space="preserve">Potwierdzenie spełnienia kryteriów środowiskowych, w tym zgodności z dyrektywą </w:t>
            </w:r>
            <w:proofErr w:type="spellStart"/>
            <w:r w:rsidRPr="005950F5">
              <w:rPr>
                <w:rFonts w:cs="Calibri"/>
                <w:color w:val="000000" w:themeColor="text1"/>
                <w:sz w:val="16"/>
                <w:szCs w:val="16"/>
              </w:rPr>
              <w:t>RoHS</w:t>
            </w:r>
            <w:proofErr w:type="spellEnd"/>
            <w:r w:rsidRPr="005950F5">
              <w:rPr>
                <w:rFonts w:cs="Calibri"/>
                <w:color w:val="000000" w:themeColor="text1"/>
                <w:sz w:val="16"/>
                <w:szCs w:val="16"/>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5950F5">
              <w:rPr>
                <w:rFonts w:cs="Calibri"/>
                <w:bCs/>
                <w:color w:val="000000" w:themeColor="text1"/>
                <w:sz w:val="16"/>
                <w:szCs w:val="16"/>
              </w:rPr>
              <w:t>normą ISO 1043-4 dla płyty głównej oraz elementów wykonanych z tworzyw sztucznych o masie powyżej 25 gram</w:t>
            </w:r>
          </w:p>
        </w:tc>
        <w:tc>
          <w:tcPr>
            <w:tcW w:w="648"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D10ADF" w:rsidRPr="005950F5" w:rsidRDefault="00D10ADF" w:rsidP="002D10C4">
            <w:pPr>
              <w:pStyle w:val="Akapitzlist1"/>
              <w:autoSpaceDE w:val="0"/>
              <w:autoSpaceDN w:val="0"/>
              <w:adjustRightInd w:val="0"/>
              <w:spacing w:after="0" w:line="240" w:lineRule="auto"/>
              <w:ind w:left="0"/>
              <w:jc w:val="both"/>
              <w:rPr>
                <w:rFonts w:cs="Calibri"/>
                <w:sz w:val="16"/>
                <w:szCs w:val="16"/>
              </w:rPr>
            </w:pPr>
          </w:p>
        </w:tc>
      </w:tr>
      <w:tr w:rsidR="006A39A8" w:rsidRPr="005950F5" w:rsidTr="000E20E3">
        <w:trPr>
          <w:trHeight w:val="781"/>
        </w:trPr>
        <w:tc>
          <w:tcPr>
            <w:tcW w:w="205" w:type="pct"/>
            <w:vMerge/>
            <w:shd w:val="clear" w:color="auto" w:fill="auto"/>
            <w:vAlign w:val="center"/>
          </w:tcPr>
          <w:p w:rsidR="006A39A8" w:rsidRPr="005950F5" w:rsidRDefault="006A39A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6A39A8" w:rsidRPr="005950F5" w:rsidRDefault="006A39A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6A39A8" w:rsidRPr="006A39A8" w:rsidRDefault="006A39A8" w:rsidP="006A39A8">
            <w:pPr>
              <w:pStyle w:val="Akapitzlist"/>
              <w:numPr>
                <w:ilvl w:val="0"/>
                <w:numId w:val="28"/>
              </w:numPr>
              <w:spacing w:after="0" w:line="240" w:lineRule="auto"/>
              <w:rPr>
                <w:rFonts w:cs="Calibri"/>
                <w:color w:val="000000" w:themeColor="text1"/>
                <w:sz w:val="16"/>
                <w:szCs w:val="16"/>
              </w:rPr>
            </w:pPr>
            <w:r w:rsidRPr="005950F5">
              <w:rPr>
                <w:rFonts w:cs="Calibri"/>
                <w:bCs/>
                <w:color w:val="000000" w:themeColor="text1"/>
                <w:sz w:val="16"/>
                <w:szCs w:val="16"/>
              </w:rPr>
              <w:t>Komputer musi spełniać wymogi normy Energy Star 6.0</w:t>
            </w:r>
            <w:r>
              <w:rPr>
                <w:rFonts w:cs="Calibri"/>
                <w:bCs/>
                <w:color w:val="000000" w:themeColor="text1"/>
                <w:sz w:val="16"/>
                <w:szCs w:val="16"/>
              </w:rPr>
              <w:t xml:space="preserve">. </w:t>
            </w:r>
            <w:r w:rsidRPr="006A39A8">
              <w:rPr>
                <w:rFonts w:cs="Calibri"/>
                <w:bCs/>
                <w:color w:val="000000" w:themeColor="text1"/>
                <w:sz w:val="16"/>
                <w:szCs w:val="16"/>
              </w:rPr>
              <w:t xml:space="preserve">Wymagany wpis dotyczący oferowanego komputera w  internetowym katalogu </w:t>
            </w:r>
            <w:hyperlink r:id="rId8" w:history="1">
              <w:r w:rsidRPr="006A39A8">
                <w:rPr>
                  <w:rStyle w:val="Hipercze"/>
                  <w:rFonts w:cs="Calibri"/>
                  <w:bCs/>
                  <w:color w:val="000000" w:themeColor="text1"/>
                  <w:sz w:val="16"/>
                  <w:szCs w:val="16"/>
                  <w:u w:val="none"/>
                </w:rPr>
                <w:t>http://www.eu-energystar.org</w:t>
              </w:r>
            </w:hyperlink>
            <w:r w:rsidRPr="006A39A8">
              <w:rPr>
                <w:rFonts w:cs="Calibri"/>
                <w:bCs/>
                <w:color w:val="000000" w:themeColor="text1"/>
                <w:sz w:val="16"/>
                <w:szCs w:val="16"/>
              </w:rPr>
              <w:t xml:space="preserve"> lub </w:t>
            </w:r>
            <w:hyperlink r:id="rId9" w:history="1">
              <w:r w:rsidRPr="006A39A8">
                <w:rPr>
                  <w:rStyle w:val="Hipercze"/>
                  <w:rFonts w:cs="Calibri"/>
                  <w:bCs/>
                  <w:color w:val="000000" w:themeColor="text1"/>
                  <w:sz w:val="16"/>
                  <w:szCs w:val="16"/>
                  <w:u w:val="none"/>
                </w:rPr>
                <w:t>http://www.energystar.gov</w:t>
              </w:r>
            </w:hyperlink>
          </w:p>
        </w:tc>
        <w:tc>
          <w:tcPr>
            <w:tcW w:w="648"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570"/>
        </w:trPr>
        <w:tc>
          <w:tcPr>
            <w:tcW w:w="205" w:type="pct"/>
            <w:vMerge w:val="restart"/>
            <w:shd w:val="clear" w:color="auto" w:fill="auto"/>
            <w:vAlign w:val="center"/>
          </w:tcPr>
          <w:p w:rsidR="00C5471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17.</w:t>
            </w:r>
          </w:p>
        </w:tc>
        <w:tc>
          <w:tcPr>
            <w:tcW w:w="959" w:type="pct"/>
            <w:vMerge w:val="restart"/>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Wymagania dodatkowe</w:t>
            </w: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Wbudowane porty:</w:t>
            </w:r>
          </w:p>
          <w:p w:rsidR="00C5471F" w:rsidRPr="005950F5" w:rsidRDefault="00C5471F" w:rsidP="002D10C4">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HDMI 1,4 out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204"/>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HDMI 1.4 in</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193"/>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1 x DP out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B15E9E" w:rsidRPr="005950F5" w:rsidTr="004D1B57">
        <w:trPr>
          <w:trHeight w:val="788"/>
        </w:trPr>
        <w:tc>
          <w:tcPr>
            <w:tcW w:w="205" w:type="pct"/>
            <w:vMerge/>
            <w:shd w:val="clear" w:color="auto" w:fill="auto"/>
            <w:vAlign w:val="center"/>
          </w:tcPr>
          <w:p w:rsidR="00B15E9E" w:rsidRPr="005950F5" w:rsidRDefault="00B15E9E"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B15E9E" w:rsidRPr="005950F5" w:rsidRDefault="00B15E9E"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B15E9E" w:rsidRPr="005950F5" w:rsidRDefault="00B15E9E"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min. 8 portów USB wyprowadzonych na zewnątrz, w</w:t>
            </w:r>
          </w:p>
          <w:p w:rsidR="00B15E9E" w:rsidRPr="005950F5" w:rsidRDefault="00B15E9E" w:rsidP="002D10C4">
            <w:pPr>
              <w:spacing w:after="0" w:line="240" w:lineRule="auto"/>
              <w:ind w:left="720"/>
              <w:rPr>
                <w:rFonts w:cs="Calibri"/>
                <w:bCs/>
                <w:color w:val="000000" w:themeColor="text1"/>
                <w:sz w:val="16"/>
                <w:szCs w:val="16"/>
              </w:rPr>
            </w:pPr>
            <w:r w:rsidRPr="005950F5">
              <w:rPr>
                <w:rFonts w:cs="Calibri"/>
                <w:bCs/>
                <w:color w:val="000000" w:themeColor="text1"/>
                <w:sz w:val="16"/>
                <w:szCs w:val="16"/>
              </w:rPr>
              <w:t>układzie :</w:t>
            </w:r>
          </w:p>
          <w:p w:rsidR="00B15E9E" w:rsidRPr="005950F5" w:rsidRDefault="00B15E9E" w:rsidP="002D10C4">
            <w:pPr>
              <w:pStyle w:val="Akapitzlist"/>
              <w:numPr>
                <w:ilvl w:val="0"/>
                <w:numId w:val="23"/>
              </w:numPr>
              <w:spacing w:after="0" w:line="240" w:lineRule="auto"/>
              <w:rPr>
                <w:rFonts w:cs="Calibri"/>
                <w:bCs/>
                <w:color w:val="000000" w:themeColor="text1"/>
                <w:sz w:val="16"/>
                <w:szCs w:val="16"/>
              </w:rPr>
            </w:pPr>
            <w:r w:rsidRPr="005950F5">
              <w:rPr>
                <w:rFonts w:cs="Calibri"/>
                <w:bCs/>
                <w:color w:val="000000" w:themeColor="text1"/>
                <w:sz w:val="16"/>
                <w:szCs w:val="16"/>
              </w:rPr>
              <w:t>panel boczny/przedni : 2 x USB 3.1</w:t>
            </w:r>
          </w:p>
          <w:p w:rsidR="00B15E9E" w:rsidRPr="005950F5" w:rsidRDefault="00B15E9E" w:rsidP="002D10C4">
            <w:pPr>
              <w:pStyle w:val="Akapitzlist"/>
              <w:numPr>
                <w:ilvl w:val="0"/>
                <w:numId w:val="23"/>
              </w:numPr>
              <w:spacing w:after="0" w:line="240" w:lineRule="auto"/>
              <w:rPr>
                <w:rFonts w:cs="Calibri"/>
                <w:bCs/>
                <w:color w:val="000000" w:themeColor="text1"/>
                <w:sz w:val="16"/>
                <w:szCs w:val="16"/>
              </w:rPr>
            </w:pPr>
            <w:r w:rsidRPr="005950F5">
              <w:rPr>
                <w:rFonts w:cs="Calibri"/>
                <w:bCs/>
                <w:color w:val="000000" w:themeColor="text1"/>
                <w:sz w:val="16"/>
                <w:szCs w:val="16"/>
              </w:rPr>
              <w:t>panel tylny : 4x USB 3.1 i 2x USB 2.0</w:t>
            </w:r>
          </w:p>
        </w:tc>
        <w:tc>
          <w:tcPr>
            <w:tcW w:w="648" w:type="pct"/>
          </w:tcPr>
          <w:p w:rsidR="00B15E9E" w:rsidRPr="005950F5" w:rsidRDefault="00B15E9E"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B15E9E" w:rsidRPr="005950F5" w:rsidRDefault="00B15E9E" w:rsidP="002D10C4">
            <w:pPr>
              <w:pStyle w:val="Akapitzlist1"/>
              <w:autoSpaceDE w:val="0"/>
              <w:autoSpaceDN w:val="0"/>
              <w:adjustRightInd w:val="0"/>
              <w:spacing w:after="0" w:line="240" w:lineRule="auto"/>
              <w:ind w:left="0"/>
              <w:jc w:val="both"/>
              <w:rPr>
                <w:rFonts w:cs="Calibri"/>
                <w:sz w:val="16"/>
                <w:szCs w:val="16"/>
              </w:rPr>
            </w:pPr>
          </w:p>
        </w:tc>
      </w:tr>
      <w:tr w:rsidR="0055684F" w:rsidRPr="005950F5" w:rsidTr="00CF1AD0">
        <w:trPr>
          <w:trHeight w:val="1388"/>
        </w:trPr>
        <w:tc>
          <w:tcPr>
            <w:tcW w:w="205" w:type="pct"/>
            <w:vMerge/>
            <w:shd w:val="clear" w:color="auto" w:fill="auto"/>
            <w:vAlign w:val="center"/>
          </w:tcPr>
          <w:p w:rsidR="0055684F" w:rsidRPr="005950F5" w:rsidRDefault="0055684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55684F" w:rsidRPr="005950F5" w:rsidRDefault="0055684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55684F" w:rsidRPr="005950F5" w:rsidRDefault="0055684F" w:rsidP="0055684F">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Wymagana ilość i rozmieszczenie (na zewnątrz obudowy</w:t>
            </w:r>
            <w:r>
              <w:rPr>
                <w:rFonts w:cs="Calibri"/>
                <w:bCs/>
                <w:color w:val="000000" w:themeColor="text1"/>
                <w:sz w:val="16"/>
                <w:szCs w:val="16"/>
              </w:rPr>
              <w:t xml:space="preserve"> </w:t>
            </w:r>
            <w:r w:rsidRPr="005950F5">
              <w:rPr>
                <w:rFonts w:cs="Calibri"/>
                <w:bCs/>
                <w:color w:val="000000" w:themeColor="text1"/>
                <w:sz w:val="16"/>
                <w:szCs w:val="16"/>
              </w:rPr>
              <w:t>komputera) wszystkich portów USB nie może być osiągnięta w wyniku stosowania konwerterów, przejściówek lub przewodów połączeniowych itp. Zainstalowane porty nie mogą blokować instalacji kart rozszerzeń w złączach płyty głównej. Wszystkie wymagane porty mają być w sposób stały zintegrowane z obudową.</w:t>
            </w:r>
          </w:p>
        </w:tc>
        <w:tc>
          <w:tcPr>
            <w:tcW w:w="648" w:type="pct"/>
          </w:tcPr>
          <w:p w:rsidR="0055684F" w:rsidRPr="005950F5" w:rsidRDefault="0055684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55684F" w:rsidRPr="005950F5" w:rsidRDefault="0055684F" w:rsidP="002D10C4">
            <w:pPr>
              <w:pStyle w:val="Akapitzlist1"/>
              <w:autoSpaceDE w:val="0"/>
              <w:autoSpaceDN w:val="0"/>
              <w:adjustRightInd w:val="0"/>
              <w:spacing w:after="0" w:line="240" w:lineRule="auto"/>
              <w:ind w:left="0"/>
              <w:jc w:val="both"/>
              <w:rPr>
                <w:rFonts w:cs="Calibri"/>
                <w:sz w:val="16"/>
                <w:szCs w:val="16"/>
              </w:rPr>
            </w:pPr>
          </w:p>
        </w:tc>
      </w:tr>
      <w:tr w:rsidR="001059E8" w:rsidRPr="005950F5" w:rsidTr="001059E8">
        <w:trPr>
          <w:trHeight w:val="535"/>
        </w:trPr>
        <w:tc>
          <w:tcPr>
            <w:tcW w:w="205" w:type="pct"/>
            <w:vMerge/>
            <w:shd w:val="clear" w:color="auto" w:fill="auto"/>
            <w:vAlign w:val="center"/>
          </w:tcPr>
          <w:p w:rsidR="001059E8" w:rsidRPr="005950F5" w:rsidRDefault="001059E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1059E8" w:rsidRPr="005950F5" w:rsidRDefault="001059E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1059E8" w:rsidRPr="005950F5" w:rsidRDefault="001059E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 xml:space="preserve">Na przednim panelu min 1 port audio tzw. </w:t>
            </w:r>
            <w:proofErr w:type="spellStart"/>
            <w:r w:rsidRPr="005950F5">
              <w:rPr>
                <w:rFonts w:cs="Calibri"/>
                <w:bCs/>
                <w:color w:val="000000" w:themeColor="text1"/>
                <w:sz w:val="16"/>
                <w:szCs w:val="16"/>
              </w:rPr>
              <w:t>combo</w:t>
            </w:r>
            <w:proofErr w:type="spellEnd"/>
            <w:r w:rsidRPr="005950F5">
              <w:rPr>
                <w:rFonts w:cs="Calibri"/>
                <w:bCs/>
                <w:color w:val="000000" w:themeColor="text1"/>
                <w:sz w:val="16"/>
                <w:szCs w:val="16"/>
              </w:rPr>
              <w:t xml:space="preserve"> (</w:t>
            </w:r>
          </w:p>
          <w:p w:rsidR="001059E8" w:rsidRPr="005950F5" w:rsidRDefault="001059E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słuchawka/mikrofon) na tylnym panelu min. 1 port audio-out</w:t>
            </w:r>
          </w:p>
        </w:tc>
        <w:tc>
          <w:tcPr>
            <w:tcW w:w="648"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154"/>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C5471F" w:rsidRPr="005950F5" w:rsidRDefault="00C5471F"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 xml:space="preserve">Bezprzewodowa karta sieci </w:t>
            </w:r>
            <w:proofErr w:type="spellStart"/>
            <w:r w:rsidRPr="005950F5">
              <w:rPr>
                <w:rFonts w:cs="Calibri"/>
                <w:bCs/>
                <w:color w:val="000000" w:themeColor="text1"/>
                <w:sz w:val="16"/>
                <w:szCs w:val="16"/>
              </w:rPr>
              <w:t>WiFi</w:t>
            </w:r>
            <w:proofErr w:type="spellEnd"/>
            <w:r w:rsidRPr="005950F5">
              <w:rPr>
                <w:rFonts w:cs="Calibri"/>
                <w:bCs/>
                <w:color w:val="000000" w:themeColor="text1"/>
                <w:sz w:val="16"/>
                <w:szCs w:val="16"/>
              </w:rPr>
              <w:t xml:space="preserve"> AC</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1059E8" w:rsidRPr="005950F5" w:rsidTr="00640E8B">
        <w:trPr>
          <w:trHeight w:val="612"/>
        </w:trPr>
        <w:tc>
          <w:tcPr>
            <w:tcW w:w="205" w:type="pct"/>
            <w:vMerge/>
            <w:shd w:val="clear" w:color="auto" w:fill="auto"/>
            <w:vAlign w:val="center"/>
          </w:tcPr>
          <w:p w:rsidR="001059E8" w:rsidRPr="005950F5" w:rsidRDefault="001059E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1059E8" w:rsidRPr="005950F5" w:rsidRDefault="001059E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1059E8" w:rsidRPr="005950F5" w:rsidRDefault="001059E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Karta sieciowa 10/100/1000 Ethernet RJ 45, zintegrowana</w:t>
            </w:r>
          </w:p>
          <w:p w:rsidR="001059E8" w:rsidRPr="005950F5" w:rsidRDefault="001059E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z płytą główną, wspierająca obsługę</w:t>
            </w:r>
            <w:r w:rsidRPr="005950F5">
              <w:rPr>
                <w:rFonts w:cs="Calibri"/>
                <w:bCs/>
                <w:i/>
                <w:color w:val="000000" w:themeColor="text1"/>
                <w:sz w:val="16"/>
                <w:szCs w:val="16"/>
              </w:rPr>
              <w:t xml:space="preserve"> </w:t>
            </w:r>
            <w:proofErr w:type="spellStart"/>
            <w:r w:rsidRPr="005950F5">
              <w:rPr>
                <w:rFonts w:cs="Calibri"/>
                <w:bCs/>
                <w:color w:val="000000" w:themeColor="text1"/>
                <w:sz w:val="16"/>
                <w:szCs w:val="16"/>
              </w:rPr>
              <w:t>WoL</w:t>
            </w:r>
            <w:proofErr w:type="spellEnd"/>
            <w:r w:rsidRPr="005950F5">
              <w:rPr>
                <w:rFonts w:cs="Calibri"/>
                <w:bCs/>
                <w:color w:val="000000" w:themeColor="text1"/>
                <w:sz w:val="16"/>
                <w:szCs w:val="16"/>
              </w:rPr>
              <w:t xml:space="preserve"> (funkcja włączana przez użytkownika), PXE ,</w:t>
            </w:r>
          </w:p>
        </w:tc>
        <w:tc>
          <w:tcPr>
            <w:tcW w:w="648"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1059E8" w:rsidRPr="005950F5" w:rsidRDefault="001059E8" w:rsidP="002D10C4">
            <w:pPr>
              <w:pStyle w:val="Akapitzlist1"/>
              <w:autoSpaceDE w:val="0"/>
              <w:autoSpaceDN w:val="0"/>
              <w:adjustRightInd w:val="0"/>
              <w:spacing w:after="0" w:line="240" w:lineRule="auto"/>
              <w:ind w:left="0"/>
              <w:jc w:val="both"/>
              <w:rPr>
                <w:rFonts w:cs="Calibri"/>
                <w:sz w:val="16"/>
                <w:szCs w:val="16"/>
              </w:rPr>
            </w:pPr>
          </w:p>
        </w:tc>
      </w:tr>
      <w:tr w:rsidR="00BA1618" w:rsidRPr="005950F5" w:rsidTr="00A90207">
        <w:trPr>
          <w:trHeight w:val="3109"/>
        </w:trPr>
        <w:tc>
          <w:tcPr>
            <w:tcW w:w="205" w:type="pct"/>
            <w:vMerge/>
            <w:shd w:val="clear" w:color="auto" w:fill="auto"/>
            <w:vAlign w:val="center"/>
          </w:tcPr>
          <w:p w:rsidR="00BA1618" w:rsidRPr="005950F5" w:rsidRDefault="00BA161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BA1618" w:rsidRPr="005950F5" w:rsidRDefault="00BA1618" w:rsidP="002D10C4">
            <w:pPr>
              <w:spacing w:after="0" w:line="240" w:lineRule="auto"/>
              <w:jc w:val="center"/>
              <w:rPr>
                <w:rFonts w:cs="Calibri"/>
                <w:bCs/>
                <w:color w:val="000000" w:themeColor="text1"/>
                <w:sz w:val="16"/>
                <w:szCs w:val="16"/>
              </w:rPr>
            </w:pPr>
          </w:p>
        </w:tc>
        <w:tc>
          <w:tcPr>
            <w:tcW w:w="1665" w:type="pct"/>
            <w:shd w:val="clear" w:color="auto" w:fill="auto"/>
            <w:vAlign w:val="center"/>
          </w:tcPr>
          <w:p w:rsidR="00BA1618" w:rsidRPr="005950F5" w:rsidRDefault="00BA1618" w:rsidP="002D10C4">
            <w:pPr>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Płyta główna zaprojektowana i wyprodukowana na</w:t>
            </w:r>
          </w:p>
          <w:p w:rsidR="00BA1618" w:rsidRPr="005950F5" w:rsidRDefault="00BA1618" w:rsidP="001059E8">
            <w:pPr>
              <w:spacing w:after="0" w:line="240" w:lineRule="auto"/>
              <w:ind w:left="720"/>
              <w:rPr>
                <w:rFonts w:cs="Calibri"/>
                <w:bCs/>
                <w:color w:val="000000" w:themeColor="text1"/>
                <w:sz w:val="16"/>
                <w:szCs w:val="16"/>
              </w:rPr>
            </w:pPr>
            <w:r w:rsidRPr="005950F5">
              <w:rPr>
                <w:rFonts w:cs="Calibri"/>
                <w:bCs/>
                <w:color w:val="000000" w:themeColor="text1"/>
                <w:sz w:val="16"/>
                <w:szCs w:val="16"/>
              </w:rPr>
              <w:t>zlecenie producenta komputera, trwale oznaczona na etapie produkcji logiem producenta oferowanej jednostki  dedykowana dla danego urządzenia; wyposażona w :</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2 złącza DIMM z obsługą do 32GB DDR4 pamięci RAM</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2 złącza SATA w tym 1 szt. SATA 3.0;</w:t>
            </w:r>
          </w:p>
          <w:p w:rsidR="00BA1618" w:rsidRPr="005950F5" w:rsidRDefault="00BA1618" w:rsidP="00BA1618">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min. 1 złącze M.2 dedykowane dla dysków 2280/2242 (zamiennie)</w:t>
            </w:r>
          </w:p>
          <w:p w:rsidR="00BA1618" w:rsidRPr="00CF62A1" w:rsidRDefault="00BA1618" w:rsidP="00BA1618">
            <w:pPr>
              <w:pStyle w:val="Akapitzlist"/>
              <w:numPr>
                <w:ilvl w:val="0"/>
                <w:numId w:val="29"/>
              </w:numPr>
              <w:spacing w:after="0" w:line="240" w:lineRule="auto"/>
              <w:rPr>
                <w:rFonts w:cs="Calibri"/>
                <w:bCs/>
                <w:color w:val="000000" w:themeColor="text1"/>
                <w:sz w:val="16"/>
                <w:szCs w:val="16"/>
              </w:rPr>
            </w:pPr>
            <w:r w:rsidRPr="00CF62A1">
              <w:rPr>
                <w:rFonts w:cs="Calibri"/>
                <w:bCs/>
                <w:color w:val="000000" w:themeColor="text1"/>
                <w:sz w:val="16"/>
                <w:szCs w:val="16"/>
              </w:rPr>
              <w:t>min. 1 złącze M.2 dedykowane dla karty sieciowej</w:t>
            </w:r>
            <w:r w:rsidR="00CF62A1" w:rsidRPr="00CF62A1">
              <w:rPr>
                <w:rFonts w:cs="Calibri"/>
                <w:bCs/>
                <w:color w:val="000000" w:themeColor="text1"/>
                <w:sz w:val="16"/>
                <w:szCs w:val="16"/>
              </w:rPr>
              <w:t xml:space="preserve"> </w:t>
            </w:r>
            <w:r w:rsidRPr="00CF62A1">
              <w:rPr>
                <w:rFonts w:cs="Calibri"/>
                <w:bCs/>
                <w:color w:val="000000" w:themeColor="text1"/>
                <w:sz w:val="16"/>
                <w:szCs w:val="16"/>
              </w:rPr>
              <w:t>bezprzewodowej</w:t>
            </w:r>
          </w:p>
          <w:p w:rsidR="00A90207" w:rsidRPr="005950F5" w:rsidRDefault="00A90207" w:rsidP="00A90207">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z</w:t>
            </w:r>
            <w:r w:rsidR="00BA1618" w:rsidRPr="005950F5">
              <w:rPr>
                <w:rFonts w:cs="Calibri"/>
                <w:bCs/>
                <w:color w:val="000000" w:themeColor="text1"/>
                <w:sz w:val="16"/>
                <w:szCs w:val="16"/>
              </w:rPr>
              <w:t>integrowany z płytą główną kontroler RAID 0 i RAID 1</w:t>
            </w:r>
          </w:p>
          <w:p w:rsidR="00BA1618" w:rsidRPr="005950F5" w:rsidRDefault="00A90207" w:rsidP="00A90207">
            <w:pPr>
              <w:pStyle w:val="Akapitzlist"/>
              <w:numPr>
                <w:ilvl w:val="0"/>
                <w:numId w:val="29"/>
              </w:numPr>
              <w:spacing w:after="0" w:line="240" w:lineRule="auto"/>
              <w:rPr>
                <w:rFonts w:cs="Calibri"/>
                <w:bCs/>
                <w:color w:val="000000" w:themeColor="text1"/>
                <w:sz w:val="16"/>
                <w:szCs w:val="16"/>
              </w:rPr>
            </w:pPr>
            <w:r w:rsidRPr="005950F5">
              <w:rPr>
                <w:rFonts w:cs="Calibri"/>
                <w:bCs/>
                <w:color w:val="000000" w:themeColor="text1"/>
                <w:sz w:val="16"/>
                <w:szCs w:val="16"/>
              </w:rPr>
              <w:t>c</w:t>
            </w:r>
            <w:r w:rsidR="00BA1618" w:rsidRPr="005950F5">
              <w:rPr>
                <w:rFonts w:cs="Calibri"/>
                <w:bCs/>
                <w:color w:val="000000" w:themeColor="text1"/>
                <w:sz w:val="16"/>
                <w:szCs w:val="16"/>
              </w:rPr>
              <w:t>zytnik kart multimedialnych czytający min. karty SD</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Klawiatura USB w układzie polski programisty</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Mysz USB</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Nagrywarka DVD +/-RW o prędkości min. 8x</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Dołączony nośnik ze sterownikami</w:t>
            </w:r>
          </w:p>
          <w:p w:rsidR="00BA1618" w:rsidRPr="005950F5" w:rsidRDefault="00BA1618" w:rsidP="00A90207">
            <w:pPr>
              <w:pStyle w:val="Akapitzlist"/>
              <w:numPr>
                <w:ilvl w:val="0"/>
                <w:numId w:val="22"/>
              </w:numPr>
              <w:spacing w:after="0" w:line="240" w:lineRule="auto"/>
              <w:rPr>
                <w:rFonts w:cs="Calibri"/>
                <w:bCs/>
                <w:color w:val="000000" w:themeColor="text1"/>
                <w:sz w:val="16"/>
                <w:szCs w:val="16"/>
              </w:rPr>
            </w:pPr>
            <w:r w:rsidRPr="005950F5">
              <w:rPr>
                <w:rFonts w:cs="Calibri"/>
                <w:bCs/>
                <w:color w:val="000000" w:themeColor="text1"/>
                <w:sz w:val="16"/>
                <w:szCs w:val="16"/>
              </w:rPr>
              <w:t>Opakowanie musi być wykonane z materiałów</w:t>
            </w:r>
            <w:r w:rsidR="00A90207" w:rsidRPr="005950F5">
              <w:rPr>
                <w:rFonts w:cs="Calibri"/>
                <w:bCs/>
                <w:color w:val="000000" w:themeColor="text1"/>
                <w:sz w:val="16"/>
                <w:szCs w:val="16"/>
              </w:rPr>
              <w:t xml:space="preserve"> </w:t>
            </w:r>
            <w:r w:rsidRPr="005950F5">
              <w:rPr>
                <w:rFonts w:cs="Calibri"/>
                <w:bCs/>
                <w:color w:val="000000" w:themeColor="text1"/>
                <w:sz w:val="16"/>
                <w:szCs w:val="16"/>
              </w:rPr>
              <w:t>podlegających powtórnemu przetworzeniu.</w:t>
            </w:r>
          </w:p>
        </w:tc>
        <w:tc>
          <w:tcPr>
            <w:tcW w:w="648" w:type="pct"/>
          </w:tcPr>
          <w:p w:rsidR="00BA1618" w:rsidRPr="005950F5" w:rsidRDefault="00BA161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BA1618" w:rsidRPr="005950F5" w:rsidRDefault="00BA1618"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18.</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Ergonomia</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 xml:space="preserve">Głośność jednostki centralnej mierzona zgodnie z normą ISO 7779 oraz wykazana zgodnie z normą ISO 9296 w pozycji obserwatora w trybie pracy dysku twardego (IDLE) wynosząca maksymalnie 26 </w:t>
            </w:r>
            <w:proofErr w:type="spellStart"/>
            <w:r w:rsidRPr="005950F5">
              <w:rPr>
                <w:rFonts w:cs="Calibri"/>
                <w:bCs/>
                <w:color w:val="000000" w:themeColor="text1"/>
                <w:sz w:val="16"/>
                <w:szCs w:val="16"/>
              </w:rPr>
              <w:t>dB</w:t>
            </w:r>
            <w:proofErr w:type="spellEnd"/>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r w:rsidR="00406923" w:rsidRPr="005950F5" w:rsidTr="00406923">
        <w:trPr>
          <w:trHeight w:val="397"/>
        </w:trPr>
        <w:tc>
          <w:tcPr>
            <w:tcW w:w="205" w:type="pct"/>
            <w:vMerge w:val="restart"/>
            <w:shd w:val="clear" w:color="auto" w:fill="auto"/>
            <w:vAlign w:val="center"/>
          </w:tcPr>
          <w:p w:rsidR="00406923" w:rsidRPr="005950F5" w:rsidRDefault="00406923"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19.</w:t>
            </w:r>
          </w:p>
        </w:tc>
        <w:tc>
          <w:tcPr>
            <w:tcW w:w="959" w:type="pct"/>
            <w:vMerge w:val="restart"/>
            <w:shd w:val="clear" w:color="auto" w:fill="auto"/>
            <w:vAlign w:val="center"/>
          </w:tcPr>
          <w:p w:rsidR="00406923" w:rsidRPr="005950F5" w:rsidRDefault="00406923"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Warunki gwarancji</w:t>
            </w:r>
          </w:p>
        </w:tc>
        <w:tc>
          <w:tcPr>
            <w:tcW w:w="1665" w:type="pct"/>
            <w:shd w:val="clear" w:color="auto" w:fill="auto"/>
            <w:vAlign w:val="center"/>
          </w:tcPr>
          <w:p w:rsidR="00406923" w:rsidRPr="005950F5" w:rsidRDefault="007929FF" w:rsidP="002D10C4">
            <w:pPr>
              <w:spacing w:after="0" w:line="240" w:lineRule="auto"/>
              <w:rPr>
                <w:rFonts w:cs="Calibri"/>
                <w:bCs/>
                <w:color w:val="000000" w:themeColor="text1"/>
                <w:sz w:val="16"/>
                <w:szCs w:val="16"/>
              </w:rPr>
            </w:pPr>
            <w:r>
              <w:rPr>
                <w:rFonts w:cs="Calibri"/>
                <w:bCs/>
                <w:color w:val="000000" w:themeColor="text1"/>
                <w:sz w:val="16"/>
                <w:szCs w:val="16"/>
              </w:rPr>
              <w:t>Min.</w:t>
            </w:r>
            <w:r w:rsidR="00406923" w:rsidRPr="005950F5">
              <w:rPr>
                <w:rFonts w:cs="Calibri"/>
                <w:bCs/>
                <w:color w:val="000000" w:themeColor="text1"/>
                <w:sz w:val="16"/>
                <w:szCs w:val="16"/>
              </w:rPr>
              <w:t>36 miesięczna gwarancja producenta świadczona na miejscu u klienta,</w:t>
            </w:r>
            <w:r w:rsidR="00406923">
              <w:rPr>
                <w:rFonts w:cs="Calibri"/>
                <w:bCs/>
                <w:color w:val="000000" w:themeColor="text1"/>
                <w:sz w:val="16"/>
                <w:szCs w:val="16"/>
              </w:rPr>
              <w:t xml:space="preserve"> cz</w:t>
            </w:r>
            <w:r w:rsidR="00406923" w:rsidRPr="005950F5">
              <w:rPr>
                <w:rFonts w:cs="Calibri"/>
                <w:bCs/>
                <w:color w:val="000000" w:themeColor="text1"/>
                <w:sz w:val="16"/>
                <w:szCs w:val="16"/>
              </w:rPr>
              <w:t xml:space="preserve">as reakcji serwisu - do końca następnego dnia roboczego. </w:t>
            </w:r>
          </w:p>
        </w:tc>
        <w:tc>
          <w:tcPr>
            <w:tcW w:w="648" w:type="pct"/>
          </w:tcPr>
          <w:p w:rsidR="00406923" w:rsidRPr="005950F5" w:rsidRDefault="00406923"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929FF" w:rsidRPr="007929FF" w:rsidRDefault="007929FF" w:rsidP="007929FF">
            <w:pPr>
              <w:pStyle w:val="Akapitzlist1"/>
              <w:autoSpaceDE w:val="0"/>
              <w:autoSpaceDN w:val="0"/>
              <w:adjustRightInd w:val="0"/>
              <w:spacing w:after="0" w:line="240" w:lineRule="auto"/>
              <w:ind w:left="0"/>
              <w:jc w:val="both"/>
              <w:rPr>
                <w:rFonts w:asciiTheme="minorHAnsi" w:hAnsiTheme="minorHAnsi"/>
                <w:i/>
                <w:sz w:val="14"/>
                <w:szCs w:val="14"/>
              </w:rPr>
            </w:pPr>
            <w:r w:rsidRPr="007929FF">
              <w:rPr>
                <w:rFonts w:asciiTheme="minorHAnsi" w:hAnsiTheme="minorHAnsi"/>
                <w:i/>
                <w:sz w:val="14"/>
                <w:szCs w:val="14"/>
              </w:rPr>
              <w:t>Parametr gwarancji stanowi kryterium oceny oferty</w:t>
            </w:r>
          </w:p>
          <w:p w:rsidR="00406923" w:rsidRDefault="007929FF" w:rsidP="007929FF">
            <w:pPr>
              <w:pStyle w:val="Akapitzlist1"/>
              <w:autoSpaceDE w:val="0"/>
              <w:autoSpaceDN w:val="0"/>
              <w:adjustRightInd w:val="0"/>
              <w:spacing w:after="0" w:line="240" w:lineRule="auto"/>
              <w:ind w:left="0"/>
              <w:jc w:val="both"/>
              <w:rPr>
                <w:rFonts w:asciiTheme="minorHAnsi" w:hAnsiTheme="minorHAnsi"/>
                <w:i/>
                <w:sz w:val="14"/>
                <w:szCs w:val="14"/>
              </w:rPr>
            </w:pPr>
            <w:r w:rsidRPr="007929FF">
              <w:rPr>
                <w:rFonts w:asciiTheme="minorHAnsi" w:hAnsiTheme="minorHAnsi"/>
                <w:i/>
                <w:sz w:val="14"/>
                <w:szCs w:val="14"/>
              </w:rPr>
              <w:t>Proszę podać okres gwarancji …………………m-</w:t>
            </w:r>
            <w:proofErr w:type="spellStart"/>
            <w:r w:rsidRPr="007929FF">
              <w:rPr>
                <w:rFonts w:asciiTheme="minorHAnsi" w:hAnsiTheme="minorHAnsi"/>
                <w:i/>
                <w:sz w:val="14"/>
                <w:szCs w:val="14"/>
              </w:rPr>
              <w:t>cy</w:t>
            </w:r>
            <w:proofErr w:type="spellEnd"/>
            <w:r w:rsidRPr="007929FF">
              <w:rPr>
                <w:rFonts w:asciiTheme="minorHAnsi" w:hAnsiTheme="minorHAnsi"/>
                <w:i/>
                <w:sz w:val="14"/>
                <w:szCs w:val="14"/>
              </w:rPr>
              <w:t>; wpis powtórzyć w Formularzu ofertowym</w:t>
            </w:r>
          </w:p>
          <w:p w:rsidR="007929FF" w:rsidRPr="005950F5" w:rsidRDefault="007929FF" w:rsidP="007929FF">
            <w:pPr>
              <w:pStyle w:val="Akapitzlist1"/>
              <w:autoSpaceDE w:val="0"/>
              <w:autoSpaceDN w:val="0"/>
              <w:adjustRightInd w:val="0"/>
              <w:spacing w:after="0" w:line="240" w:lineRule="auto"/>
              <w:ind w:left="0"/>
              <w:jc w:val="both"/>
              <w:rPr>
                <w:rFonts w:cs="Calibri"/>
                <w:sz w:val="16"/>
                <w:szCs w:val="16"/>
              </w:rPr>
            </w:pPr>
          </w:p>
        </w:tc>
      </w:tr>
      <w:tr w:rsidR="00406923" w:rsidRPr="005950F5" w:rsidTr="00406923">
        <w:trPr>
          <w:trHeight w:val="183"/>
        </w:trPr>
        <w:tc>
          <w:tcPr>
            <w:tcW w:w="205" w:type="pct"/>
            <w:vMerge/>
            <w:shd w:val="clear" w:color="auto" w:fill="auto"/>
            <w:vAlign w:val="center"/>
          </w:tcPr>
          <w:p w:rsidR="00406923" w:rsidRPr="005950F5" w:rsidRDefault="00406923"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406923" w:rsidRPr="005950F5" w:rsidRDefault="00406923" w:rsidP="002D10C4">
            <w:pPr>
              <w:spacing w:after="0" w:line="240" w:lineRule="auto"/>
              <w:jc w:val="center"/>
              <w:rPr>
                <w:rFonts w:cs="Calibri"/>
                <w:color w:val="000000" w:themeColor="text1"/>
                <w:sz w:val="16"/>
                <w:szCs w:val="16"/>
              </w:rPr>
            </w:pPr>
          </w:p>
        </w:tc>
        <w:tc>
          <w:tcPr>
            <w:tcW w:w="1665" w:type="pct"/>
            <w:shd w:val="clear" w:color="auto" w:fill="auto"/>
            <w:vAlign w:val="center"/>
          </w:tcPr>
          <w:p w:rsidR="00406923" w:rsidRPr="005950F5" w:rsidRDefault="00406923" w:rsidP="002D10C4">
            <w:pPr>
              <w:spacing w:after="0" w:line="240" w:lineRule="auto"/>
              <w:rPr>
                <w:rFonts w:cs="Calibri"/>
                <w:bCs/>
                <w:color w:val="000000" w:themeColor="text1"/>
                <w:sz w:val="16"/>
                <w:szCs w:val="16"/>
              </w:rPr>
            </w:pPr>
            <w:r w:rsidRPr="005950F5">
              <w:rPr>
                <w:rFonts w:cs="Calibri"/>
                <w:color w:val="000000" w:themeColor="text1"/>
                <w:sz w:val="16"/>
                <w:szCs w:val="16"/>
              </w:rPr>
              <w:t>Gwarancja musi oferować przez cały okres :</w:t>
            </w:r>
          </w:p>
        </w:tc>
        <w:tc>
          <w:tcPr>
            <w:tcW w:w="648" w:type="pct"/>
            <w:tcBorders>
              <w:tl2br w:val="single" w:sz="4" w:space="0" w:color="auto"/>
              <w:tr2bl w:val="single" w:sz="4" w:space="0" w:color="auto"/>
            </w:tcBorders>
          </w:tcPr>
          <w:p w:rsidR="00406923" w:rsidRPr="005950F5" w:rsidRDefault="00406923" w:rsidP="002D10C4">
            <w:pPr>
              <w:pStyle w:val="Akapitzlist1"/>
              <w:autoSpaceDE w:val="0"/>
              <w:autoSpaceDN w:val="0"/>
              <w:adjustRightInd w:val="0"/>
              <w:spacing w:after="0" w:line="240" w:lineRule="auto"/>
              <w:ind w:left="0"/>
              <w:jc w:val="both"/>
              <w:rPr>
                <w:rFonts w:cs="Calibri"/>
                <w:sz w:val="16"/>
                <w:szCs w:val="16"/>
              </w:rPr>
            </w:pPr>
          </w:p>
        </w:tc>
        <w:tc>
          <w:tcPr>
            <w:tcW w:w="1523" w:type="pct"/>
            <w:tcBorders>
              <w:tl2br w:val="single" w:sz="4" w:space="0" w:color="auto"/>
              <w:tr2bl w:val="single" w:sz="4" w:space="0" w:color="auto"/>
            </w:tcBorders>
          </w:tcPr>
          <w:p w:rsidR="00406923" w:rsidRPr="005950F5" w:rsidRDefault="00406923" w:rsidP="002D10C4">
            <w:pPr>
              <w:pStyle w:val="Akapitzlist1"/>
              <w:autoSpaceDE w:val="0"/>
              <w:autoSpaceDN w:val="0"/>
              <w:adjustRightInd w:val="0"/>
              <w:spacing w:after="0" w:line="240" w:lineRule="auto"/>
              <w:ind w:left="0"/>
              <w:jc w:val="both"/>
              <w:rPr>
                <w:rFonts w:cs="Calibri"/>
                <w:sz w:val="16"/>
                <w:szCs w:val="16"/>
              </w:rPr>
            </w:pPr>
          </w:p>
        </w:tc>
      </w:tr>
      <w:tr w:rsidR="00406923" w:rsidRPr="005950F5" w:rsidTr="00406923">
        <w:trPr>
          <w:trHeight w:val="574"/>
        </w:trPr>
        <w:tc>
          <w:tcPr>
            <w:tcW w:w="205" w:type="pct"/>
            <w:vMerge/>
            <w:shd w:val="clear" w:color="auto" w:fill="auto"/>
            <w:vAlign w:val="center"/>
          </w:tcPr>
          <w:p w:rsidR="00406923" w:rsidRPr="005950F5" w:rsidRDefault="00406923"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406923" w:rsidRPr="005950F5" w:rsidRDefault="00406923" w:rsidP="002D10C4">
            <w:pPr>
              <w:spacing w:after="0" w:line="240" w:lineRule="auto"/>
              <w:jc w:val="center"/>
              <w:rPr>
                <w:rFonts w:cs="Calibri"/>
                <w:color w:val="000000" w:themeColor="text1"/>
                <w:sz w:val="16"/>
                <w:szCs w:val="16"/>
              </w:rPr>
            </w:pPr>
          </w:p>
        </w:tc>
        <w:tc>
          <w:tcPr>
            <w:tcW w:w="1665" w:type="pct"/>
            <w:shd w:val="clear" w:color="auto" w:fill="auto"/>
            <w:vAlign w:val="center"/>
          </w:tcPr>
          <w:p w:rsidR="00406923" w:rsidRPr="005950F5" w:rsidRDefault="00406923" w:rsidP="002D10C4">
            <w:pPr>
              <w:pStyle w:val="Akapitzlist"/>
              <w:numPr>
                <w:ilvl w:val="0"/>
                <w:numId w:val="24"/>
              </w:numPr>
              <w:spacing w:after="0" w:line="240" w:lineRule="auto"/>
              <w:rPr>
                <w:rFonts w:cs="Calibri"/>
                <w:bCs/>
                <w:color w:val="000000" w:themeColor="text1"/>
                <w:sz w:val="16"/>
                <w:szCs w:val="16"/>
              </w:rPr>
            </w:pPr>
            <w:r w:rsidRPr="005950F5">
              <w:rPr>
                <w:rFonts w:cs="Calibri"/>
                <w:color w:val="000000" w:themeColor="text1"/>
                <w:sz w:val="16"/>
                <w:szCs w:val="16"/>
              </w:rPr>
              <w:t>usługi serwisowe świadczone w miejscu instalacji urządzenia oraz możliwość szybkiego zgłaszania usterek przez portal internetowy</w:t>
            </w:r>
          </w:p>
        </w:tc>
        <w:tc>
          <w:tcPr>
            <w:tcW w:w="648" w:type="pct"/>
          </w:tcPr>
          <w:p w:rsidR="00406923" w:rsidRPr="005950F5" w:rsidRDefault="00406923"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406923" w:rsidRPr="005950F5" w:rsidRDefault="00406923" w:rsidP="002D10C4">
            <w:pPr>
              <w:pStyle w:val="Akapitzlist1"/>
              <w:autoSpaceDE w:val="0"/>
              <w:autoSpaceDN w:val="0"/>
              <w:adjustRightInd w:val="0"/>
              <w:spacing w:after="0" w:line="240" w:lineRule="auto"/>
              <w:ind w:left="0"/>
              <w:jc w:val="both"/>
              <w:rPr>
                <w:rFonts w:cs="Calibri"/>
                <w:sz w:val="16"/>
                <w:szCs w:val="16"/>
              </w:rPr>
            </w:pPr>
          </w:p>
        </w:tc>
      </w:tr>
      <w:tr w:rsidR="006A39A8" w:rsidRPr="005950F5" w:rsidTr="00FA6C7D">
        <w:trPr>
          <w:trHeight w:val="586"/>
        </w:trPr>
        <w:tc>
          <w:tcPr>
            <w:tcW w:w="205" w:type="pct"/>
            <w:vMerge/>
            <w:shd w:val="clear" w:color="auto" w:fill="auto"/>
            <w:vAlign w:val="center"/>
          </w:tcPr>
          <w:p w:rsidR="006A39A8" w:rsidRPr="005950F5" w:rsidRDefault="006A39A8"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6A39A8" w:rsidRPr="005950F5" w:rsidRDefault="006A39A8" w:rsidP="002D10C4">
            <w:pPr>
              <w:spacing w:after="0" w:line="240" w:lineRule="auto"/>
              <w:jc w:val="center"/>
              <w:rPr>
                <w:rFonts w:cs="Calibri"/>
                <w:color w:val="000000" w:themeColor="text1"/>
                <w:sz w:val="16"/>
                <w:szCs w:val="16"/>
              </w:rPr>
            </w:pPr>
          </w:p>
        </w:tc>
        <w:tc>
          <w:tcPr>
            <w:tcW w:w="1665" w:type="pct"/>
            <w:shd w:val="clear" w:color="auto" w:fill="auto"/>
            <w:vAlign w:val="center"/>
          </w:tcPr>
          <w:p w:rsidR="006A39A8" w:rsidRPr="005950F5" w:rsidRDefault="006A39A8" w:rsidP="006A39A8">
            <w:pPr>
              <w:pStyle w:val="Akapitzlist"/>
              <w:numPr>
                <w:ilvl w:val="0"/>
                <w:numId w:val="24"/>
              </w:numPr>
              <w:spacing w:after="0" w:line="240" w:lineRule="auto"/>
              <w:rPr>
                <w:rFonts w:cs="Calibri"/>
                <w:bCs/>
                <w:color w:val="000000" w:themeColor="text1"/>
                <w:sz w:val="16"/>
                <w:szCs w:val="16"/>
              </w:rPr>
            </w:pPr>
            <w:r w:rsidRPr="005950F5">
              <w:rPr>
                <w:rFonts w:cs="Calibri"/>
                <w:color w:val="000000" w:themeColor="text1"/>
                <w:sz w:val="16"/>
                <w:szCs w:val="16"/>
              </w:rPr>
              <w:t>dostępność wsparcia technicznego przez 24 godziny 7 dni w tygodniu przez cały rok (w języku polskim w dni robocze)</w:t>
            </w:r>
          </w:p>
        </w:tc>
        <w:tc>
          <w:tcPr>
            <w:tcW w:w="648"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6A39A8" w:rsidRPr="005950F5" w:rsidRDefault="006A39A8" w:rsidP="002D10C4">
            <w:pPr>
              <w:pStyle w:val="Akapitzlist1"/>
              <w:autoSpaceDE w:val="0"/>
              <w:autoSpaceDN w:val="0"/>
              <w:adjustRightInd w:val="0"/>
              <w:spacing w:after="0" w:line="240" w:lineRule="auto"/>
              <w:ind w:left="0"/>
              <w:jc w:val="both"/>
              <w:rPr>
                <w:rFonts w:cs="Calibri"/>
                <w:sz w:val="16"/>
                <w:szCs w:val="16"/>
              </w:rPr>
            </w:pPr>
          </w:p>
        </w:tc>
      </w:tr>
      <w:tr w:rsidR="008A2A87" w:rsidRPr="005950F5" w:rsidTr="007F3AE3">
        <w:trPr>
          <w:trHeight w:val="781"/>
        </w:trPr>
        <w:tc>
          <w:tcPr>
            <w:tcW w:w="205" w:type="pct"/>
            <w:vMerge/>
            <w:shd w:val="clear" w:color="auto" w:fill="auto"/>
            <w:vAlign w:val="center"/>
          </w:tcPr>
          <w:p w:rsidR="008A2A87" w:rsidRPr="005950F5" w:rsidRDefault="008A2A87"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8A2A87" w:rsidRPr="005950F5" w:rsidRDefault="008A2A87" w:rsidP="002D10C4">
            <w:pPr>
              <w:spacing w:after="0" w:line="240" w:lineRule="auto"/>
              <w:jc w:val="center"/>
              <w:rPr>
                <w:rFonts w:cs="Calibri"/>
                <w:color w:val="000000" w:themeColor="text1"/>
                <w:sz w:val="16"/>
                <w:szCs w:val="16"/>
              </w:rPr>
            </w:pPr>
          </w:p>
        </w:tc>
        <w:tc>
          <w:tcPr>
            <w:tcW w:w="1665" w:type="pct"/>
            <w:shd w:val="clear" w:color="auto" w:fill="auto"/>
            <w:vAlign w:val="center"/>
          </w:tcPr>
          <w:p w:rsidR="008A2A87" w:rsidRPr="005950F5" w:rsidRDefault="008A2A87" w:rsidP="008A2A87">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dostęp do portalu technicznego producenta, który umożliwi zamawianie części zamiennych i/lub wizyt technika serwisowego, mający na celu przyśpieszenie i procesu diagnostyki i skrócenia czasu usunięcia usterki</w:t>
            </w:r>
          </w:p>
        </w:tc>
        <w:tc>
          <w:tcPr>
            <w:tcW w:w="648" w:type="pct"/>
          </w:tcPr>
          <w:p w:rsidR="008A2A87" w:rsidRPr="005950F5" w:rsidRDefault="008A2A87"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8A2A87" w:rsidRPr="005950F5" w:rsidRDefault="008A2A87" w:rsidP="002D10C4">
            <w:pPr>
              <w:pStyle w:val="Akapitzlist1"/>
              <w:autoSpaceDE w:val="0"/>
              <w:autoSpaceDN w:val="0"/>
              <w:adjustRightInd w:val="0"/>
              <w:spacing w:after="0" w:line="240" w:lineRule="auto"/>
              <w:ind w:left="0"/>
              <w:jc w:val="both"/>
              <w:rPr>
                <w:rFonts w:cs="Calibri"/>
                <w:sz w:val="16"/>
                <w:szCs w:val="16"/>
              </w:rPr>
            </w:pPr>
          </w:p>
        </w:tc>
      </w:tr>
      <w:tr w:rsidR="002D10C4" w:rsidRPr="005950F5" w:rsidTr="002D10C4">
        <w:trPr>
          <w:trHeight w:val="278"/>
        </w:trPr>
        <w:tc>
          <w:tcPr>
            <w:tcW w:w="205" w:type="pct"/>
            <w:vMerge/>
            <w:shd w:val="clear" w:color="auto" w:fill="auto"/>
            <w:vAlign w:val="center"/>
          </w:tcPr>
          <w:p w:rsidR="002D10C4" w:rsidRPr="005950F5" w:rsidRDefault="002D10C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2D10C4" w:rsidRPr="005950F5" w:rsidRDefault="002D10C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2D10C4" w:rsidRPr="005950F5" w:rsidRDefault="002D10C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szybkie wsparcie telefoniczne świadczone przez wyszkolonych inżynierów,</w:t>
            </w:r>
          </w:p>
        </w:tc>
        <w:tc>
          <w:tcPr>
            <w:tcW w:w="648"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r>
      <w:tr w:rsidR="002D10C4" w:rsidRPr="005950F5" w:rsidTr="002D10C4">
        <w:trPr>
          <w:trHeight w:val="526"/>
        </w:trPr>
        <w:tc>
          <w:tcPr>
            <w:tcW w:w="205" w:type="pct"/>
            <w:vMerge/>
            <w:shd w:val="clear" w:color="auto" w:fill="auto"/>
            <w:vAlign w:val="center"/>
          </w:tcPr>
          <w:p w:rsidR="002D10C4" w:rsidRPr="005950F5" w:rsidRDefault="002D10C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2D10C4" w:rsidRPr="005950F5" w:rsidRDefault="002D10C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2D10C4" w:rsidRPr="005950F5" w:rsidRDefault="002D10C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w przypadku wystąpienia usterki wsparcie techniczne ma rozwiązywać problemy z fabrycznie zainstalowanym oprogramowaniem</w:t>
            </w:r>
          </w:p>
        </w:tc>
        <w:tc>
          <w:tcPr>
            <w:tcW w:w="648"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r>
      <w:tr w:rsidR="002D10C4" w:rsidRPr="005950F5" w:rsidTr="00406923">
        <w:trPr>
          <w:trHeight w:val="127"/>
        </w:trPr>
        <w:tc>
          <w:tcPr>
            <w:tcW w:w="205" w:type="pct"/>
            <w:vMerge/>
            <w:shd w:val="clear" w:color="auto" w:fill="auto"/>
            <w:vAlign w:val="center"/>
          </w:tcPr>
          <w:p w:rsidR="002D10C4" w:rsidRPr="005950F5" w:rsidRDefault="002D10C4"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2D10C4" w:rsidRPr="005950F5" w:rsidRDefault="002D10C4" w:rsidP="002D10C4">
            <w:pPr>
              <w:spacing w:after="0" w:line="240" w:lineRule="auto"/>
              <w:jc w:val="center"/>
              <w:rPr>
                <w:rFonts w:cs="Calibri"/>
                <w:color w:val="000000" w:themeColor="text1"/>
                <w:sz w:val="16"/>
                <w:szCs w:val="16"/>
              </w:rPr>
            </w:pPr>
          </w:p>
        </w:tc>
        <w:tc>
          <w:tcPr>
            <w:tcW w:w="1665" w:type="pct"/>
            <w:shd w:val="clear" w:color="auto" w:fill="auto"/>
            <w:vAlign w:val="center"/>
          </w:tcPr>
          <w:p w:rsidR="002D10C4" w:rsidRPr="005950F5" w:rsidRDefault="002D10C4" w:rsidP="002D10C4">
            <w:pPr>
              <w:pStyle w:val="Akapitzlist"/>
              <w:numPr>
                <w:ilvl w:val="0"/>
                <w:numId w:val="24"/>
              </w:numPr>
              <w:spacing w:after="0" w:line="240" w:lineRule="auto"/>
              <w:rPr>
                <w:rFonts w:cs="Calibri"/>
                <w:color w:val="000000" w:themeColor="text1"/>
                <w:sz w:val="16"/>
                <w:szCs w:val="16"/>
              </w:rPr>
            </w:pPr>
            <w:r w:rsidRPr="005950F5">
              <w:rPr>
                <w:rFonts w:cs="Calibri"/>
                <w:color w:val="000000" w:themeColor="text1"/>
                <w:sz w:val="16"/>
                <w:szCs w:val="16"/>
              </w:rPr>
              <w:t xml:space="preserve">w przypadku wystąpienia usterki wymagana jest natychmiastowa reakcja wsparcia technicznego </w:t>
            </w:r>
            <w:r w:rsidRPr="005950F5">
              <w:rPr>
                <w:rFonts w:cs="Calibri"/>
                <w:color w:val="000000" w:themeColor="text1"/>
                <w:sz w:val="16"/>
                <w:szCs w:val="16"/>
              </w:rPr>
              <w:lastRenderedPageBreak/>
              <w:t>(diagnostyka zaraz po wystąpieniu awarii)</w:t>
            </w:r>
          </w:p>
        </w:tc>
        <w:tc>
          <w:tcPr>
            <w:tcW w:w="648"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2D10C4" w:rsidRPr="005950F5" w:rsidRDefault="002D10C4"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602"/>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W przypadku awarii dysków twardych dysk pozostaje u Zamawiającego – wymagane jest dołączenie do oferty oświadczenia podmiotu realizującego serwis lub producenta sprzętu o spełnieniu tego warunku.</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B677E0">
        <w:trPr>
          <w:trHeight w:val="269"/>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Firma serwisująca musi posiadać ISO 9001:2008 na świadczenie usług serwisowych oraz posiadać autoryzacje producenta komputera</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B677E0">
        <w:trPr>
          <w:trHeight w:val="290"/>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Serwis urządzeń musi być realizowany przez Producenta lub Autoryzowanego Partnera Serwisowego Producenta</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2D10C4">
        <w:trPr>
          <w:trHeight w:val="127"/>
        </w:trPr>
        <w:tc>
          <w:tcPr>
            <w:tcW w:w="205" w:type="pct"/>
            <w:vMerge w:val="restart"/>
            <w:shd w:val="clear" w:color="auto" w:fill="auto"/>
            <w:vAlign w:val="center"/>
          </w:tcPr>
          <w:p w:rsidR="00C5471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20.</w:t>
            </w:r>
          </w:p>
        </w:tc>
        <w:tc>
          <w:tcPr>
            <w:tcW w:w="959" w:type="pct"/>
            <w:vMerge w:val="restart"/>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r w:rsidRPr="005950F5">
              <w:rPr>
                <w:rFonts w:cs="Calibri"/>
                <w:color w:val="000000" w:themeColor="text1"/>
                <w:sz w:val="16"/>
                <w:szCs w:val="16"/>
              </w:rPr>
              <w:t>Wsparcie techniczne producenta</w:t>
            </w: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Możliwość telefonicznego sprawdzenia konfiguracji sprzętowej komputera oraz warunków gwarancji po podaniu numeru seryjnego bezpośrednio u producenta lub jego przedstawiciela.</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C5471F" w:rsidRPr="005950F5" w:rsidTr="004D1B57">
        <w:trPr>
          <w:trHeight w:val="795"/>
        </w:trPr>
        <w:tc>
          <w:tcPr>
            <w:tcW w:w="205" w:type="pct"/>
            <w:vMerge/>
            <w:shd w:val="clear" w:color="auto" w:fill="auto"/>
            <w:vAlign w:val="center"/>
          </w:tcPr>
          <w:p w:rsidR="00C5471F" w:rsidRPr="005950F5" w:rsidRDefault="00C5471F" w:rsidP="002D10C4">
            <w:pPr>
              <w:pStyle w:val="Akapitzlist1"/>
              <w:autoSpaceDE w:val="0"/>
              <w:autoSpaceDN w:val="0"/>
              <w:adjustRightInd w:val="0"/>
              <w:spacing w:after="0" w:line="240" w:lineRule="auto"/>
              <w:ind w:left="0"/>
              <w:jc w:val="center"/>
              <w:rPr>
                <w:rFonts w:cs="Calibri"/>
                <w:sz w:val="16"/>
                <w:szCs w:val="16"/>
              </w:rPr>
            </w:pPr>
          </w:p>
        </w:tc>
        <w:tc>
          <w:tcPr>
            <w:tcW w:w="959" w:type="pct"/>
            <w:vMerge/>
            <w:shd w:val="clear" w:color="auto" w:fill="auto"/>
            <w:vAlign w:val="center"/>
          </w:tcPr>
          <w:p w:rsidR="00C5471F" w:rsidRPr="005950F5" w:rsidRDefault="00C5471F" w:rsidP="002D10C4">
            <w:pPr>
              <w:spacing w:after="0" w:line="240" w:lineRule="auto"/>
              <w:jc w:val="center"/>
              <w:rPr>
                <w:rFonts w:cs="Calibri"/>
                <w:color w:val="000000" w:themeColor="text1"/>
                <w:sz w:val="16"/>
                <w:szCs w:val="16"/>
              </w:rPr>
            </w:pPr>
          </w:p>
        </w:tc>
        <w:tc>
          <w:tcPr>
            <w:tcW w:w="1665" w:type="pct"/>
            <w:shd w:val="clear" w:color="auto" w:fill="auto"/>
            <w:vAlign w:val="center"/>
          </w:tcPr>
          <w:p w:rsidR="00C5471F" w:rsidRPr="005950F5" w:rsidRDefault="00C5471F" w:rsidP="002D10C4">
            <w:pPr>
              <w:spacing w:after="0" w:line="240" w:lineRule="auto"/>
              <w:rPr>
                <w:rFonts w:cs="Calibri"/>
                <w:bCs/>
                <w:color w:val="000000" w:themeColor="text1"/>
                <w:sz w:val="16"/>
                <w:szCs w:val="16"/>
              </w:rPr>
            </w:pPr>
            <w:r w:rsidRPr="005950F5">
              <w:rPr>
                <w:rFonts w:cs="Calibri"/>
                <w:bCs/>
                <w:color w:val="000000" w:themeColor="text1"/>
                <w:sz w:val="16"/>
                <w:szCs w:val="16"/>
              </w:rPr>
              <w:t>Dostęp do najnowszych sterowników i uaktualnień na stronie producenta zestawu realizowany poprzez podanie na dedykowanej stronie internetowej producenta numeru seryjnego lub modelu komputera</w:t>
            </w:r>
            <w:r w:rsidR="00B677E0">
              <w:rPr>
                <w:rFonts w:cs="Calibri"/>
                <w:bCs/>
                <w:color w:val="000000" w:themeColor="text1"/>
                <w:sz w:val="16"/>
                <w:szCs w:val="16"/>
              </w:rPr>
              <w:t>.</w:t>
            </w:r>
          </w:p>
        </w:tc>
        <w:tc>
          <w:tcPr>
            <w:tcW w:w="648"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C5471F" w:rsidRPr="005950F5" w:rsidRDefault="00C5471F" w:rsidP="002D10C4">
            <w:pPr>
              <w:pStyle w:val="Akapitzlist1"/>
              <w:autoSpaceDE w:val="0"/>
              <w:autoSpaceDN w:val="0"/>
              <w:adjustRightInd w:val="0"/>
              <w:spacing w:after="0" w:line="240" w:lineRule="auto"/>
              <w:ind w:left="0"/>
              <w:jc w:val="both"/>
              <w:rPr>
                <w:rFonts w:cs="Calibri"/>
                <w:sz w:val="16"/>
                <w:szCs w:val="16"/>
              </w:rPr>
            </w:pPr>
          </w:p>
        </w:tc>
      </w:tr>
      <w:tr w:rsidR="00765DAF" w:rsidRPr="005950F5" w:rsidTr="004D1B57">
        <w:tc>
          <w:tcPr>
            <w:tcW w:w="205" w:type="pct"/>
            <w:shd w:val="clear" w:color="auto" w:fill="auto"/>
            <w:vAlign w:val="center"/>
          </w:tcPr>
          <w:p w:rsidR="00765DAF" w:rsidRPr="005950F5" w:rsidRDefault="00E82C7C" w:rsidP="002D10C4">
            <w:pPr>
              <w:pStyle w:val="Akapitzlist1"/>
              <w:autoSpaceDE w:val="0"/>
              <w:autoSpaceDN w:val="0"/>
              <w:adjustRightInd w:val="0"/>
              <w:spacing w:after="0" w:line="240" w:lineRule="auto"/>
              <w:ind w:left="0"/>
              <w:jc w:val="center"/>
              <w:rPr>
                <w:rFonts w:cs="Calibri"/>
                <w:sz w:val="16"/>
                <w:szCs w:val="16"/>
              </w:rPr>
            </w:pPr>
            <w:r w:rsidRPr="005950F5">
              <w:rPr>
                <w:rFonts w:cs="Calibri"/>
                <w:sz w:val="16"/>
                <w:szCs w:val="16"/>
              </w:rPr>
              <w:t>21.</w:t>
            </w:r>
          </w:p>
        </w:tc>
        <w:tc>
          <w:tcPr>
            <w:tcW w:w="959" w:type="pct"/>
            <w:shd w:val="clear" w:color="auto" w:fill="auto"/>
            <w:vAlign w:val="center"/>
          </w:tcPr>
          <w:p w:rsidR="00765DAF" w:rsidRPr="005950F5" w:rsidRDefault="00765DAF" w:rsidP="002D10C4">
            <w:pPr>
              <w:spacing w:after="0" w:line="240" w:lineRule="auto"/>
              <w:jc w:val="center"/>
              <w:rPr>
                <w:rFonts w:cs="Calibri"/>
                <w:color w:val="000000" w:themeColor="text1"/>
                <w:sz w:val="16"/>
                <w:szCs w:val="16"/>
              </w:rPr>
            </w:pPr>
            <w:r w:rsidRPr="005950F5">
              <w:rPr>
                <w:rFonts w:cs="Calibri"/>
                <w:bCs/>
                <w:color w:val="000000" w:themeColor="text1"/>
                <w:sz w:val="16"/>
                <w:szCs w:val="16"/>
              </w:rPr>
              <w:t>Dodatkowe oprogramowanie</w:t>
            </w:r>
          </w:p>
        </w:tc>
        <w:tc>
          <w:tcPr>
            <w:tcW w:w="1665" w:type="pct"/>
            <w:shd w:val="clear" w:color="auto" w:fill="auto"/>
            <w:vAlign w:val="center"/>
          </w:tcPr>
          <w:p w:rsidR="00765DAF" w:rsidRPr="005950F5" w:rsidRDefault="00765DAF" w:rsidP="002D10C4">
            <w:pPr>
              <w:spacing w:after="0" w:line="240" w:lineRule="auto"/>
              <w:rPr>
                <w:rFonts w:cs="Calibri"/>
                <w:bCs/>
                <w:color w:val="000000" w:themeColor="text1"/>
                <w:sz w:val="16"/>
                <w:szCs w:val="16"/>
              </w:rPr>
            </w:pPr>
            <w:r w:rsidRPr="005950F5">
              <w:rPr>
                <w:rFonts w:cs="Calibri"/>
                <w:bCs/>
                <w:color w:val="000000" w:themeColor="text1"/>
                <w:sz w:val="16"/>
                <w:szCs w:val="16"/>
              </w:rPr>
              <w:t>Dołączone do oferowanego komputera oprogramowanie producenta z nieograniczoną licencją czasowo na użytkowanie umożliwiające :</w:t>
            </w:r>
          </w:p>
          <w:p w:rsidR="00765DAF" w:rsidRPr="005950F5" w:rsidRDefault="00765DAF" w:rsidP="002D10C4">
            <w:pPr>
              <w:pStyle w:val="Akapitzlist"/>
              <w:numPr>
                <w:ilvl w:val="0"/>
                <w:numId w:val="26"/>
              </w:numPr>
              <w:spacing w:after="0" w:line="240" w:lineRule="auto"/>
              <w:rPr>
                <w:rFonts w:cs="Calibri"/>
                <w:bCs/>
                <w:color w:val="000000" w:themeColor="text1"/>
                <w:sz w:val="16"/>
                <w:szCs w:val="16"/>
              </w:rPr>
            </w:pP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i instalacje wszystkich sterowników, aplikacji dostarczonych w obrazie systemu operacyjnego producenta,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z certyfikatem zgodności producenta do najnowszej dostępnej wersji,</w:t>
            </w:r>
          </w:p>
          <w:p w:rsidR="00765DAF" w:rsidRPr="005950F5" w:rsidRDefault="00765DAF" w:rsidP="002D10C4">
            <w:pPr>
              <w:pStyle w:val="Akapitzlist"/>
              <w:numPr>
                <w:ilvl w:val="0"/>
                <w:numId w:val="26"/>
              </w:numPr>
              <w:spacing w:after="0" w:line="240" w:lineRule="auto"/>
              <w:rPr>
                <w:rFonts w:cs="Calibri"/>
                <w:bCs/>
                <w:color w:val="000000" w:themeColor="text1"/>
                <w:sz w:val="16"/>
                <w:szCs w:val="16"/>
              </w:rPr>
            </w:pPr>
            <w:r w:rsidRPr="005950F5">
              <w:rPr>
                <w:rFonts w:cs="Calibri"/>
                <w:bCs/>
                <w:color w:val="000000" w:themeColor="text1"/>
                <w:sz w:val="16"/>
                <w:szCs w:val="16"/>
              </w:rPr>
              <w:t xml:space="preserve">możliwość przed instalacją sprawdzenia każdego sterownika, każdej aplikacji,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bezpośrednio na stronie producenta przy użyciu połączenia internetowego z automatycznym przekierowaniem a w szczególności informacji :</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o poprawkach i usprawnieniach dotyczących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dacie wydania ostatniej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priorytecie aktualizacji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zgodność z systemami operacyjnymi</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jakiego komponentu sprzętu dotyczy aktualizacja</w:t>
            </w:r>
          </w:p>
          <w:p w:rsidR="00765DAF" w:rsidRPr="005950F5" w:rsidRDefault="00765DAF" w:rsidP="002D10C4">
            <w:pPr>
              <w:pStyle w:val="Akapitzlist"/>
              <w:numPr>
                <w:ilvl w:val="0"/>
                <w:numId w:val="25"/>
              </w:numPr>
              <w:spacing w:after="0" w:line="240" w:lineRule="auto"/>
              <w:ind w:left="1309"/>
              <w:rPr>
                <w:rFonts w:cs="Calibri"/>
                <w:bCs/>
                <w:color w:val="000000" w:themeColor="text1"/>
                <w:sz w:val="16"/>
                <w:szCs w:val="16"/>
              </w:rPr>
            </w:pPr>
            <w:r w:rsidRPr="005950F5">
              <w:rPr>
                <w:rFonts w:cs="Calibri"/>
                <w:bCs/>
                <w:color w:val="000000" w:themeColor="text1"/>
                <w:sz w:val="16"/>
                <w:szCs w:val="16"/>
              </w:rPr>
              <w:t>wszystkie poprzednie aktualizacje z informacjami jak powyżej od punktu a do punktu e.</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wykaz najnowszych aktualizacji z podziałem na krytyczne (wymagające natychmiastowej instalacji), rekomendowane i opcjonalne</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możliwość włączenia/wyłączenia funkcji automatycznego restartu w przypadku kiedy jest wymagany przy instalacji sterownika, aplikacji która tego wymaga.</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 xml:space="preserve">rozpoznanie modelu oferowanego komputera, numer seryjny komputera, informację kiedy dokonany został ostatnio </w:t>
            </w:r>
            <w:proofErr w:type="spellStart"/>
            <w:r w:rsidRPr="005950F5">
              <w:rPr>
                <w:rFonts w:cs="Calibri"/>
                <w:bCs/>
                <w:color w:val="000000" w:themeColor="text1"/>
                <w:sz w:val="16"/>
                <w:szCs w:val="16"/>
              </w:rPr>
              <w:t>upgrade</w:t>
            </w:r>
            <w:proofErr w:type="spellEnd"/>
            <w:r w:rsidRPr="005950F5">
              <w:rPr>
                <w:rFonts w:cs="Calibri"/>
                <w:bCs/>
                <w:color w:val="000000" w:themeColor="text1"/>
                <w:sz w:val="16"/>
                <w:szCs w:val="16"/>
              </w:rPr>
              <w:t xml:space="preserve"> w szczególności z uwzględnieniem daty (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xml:space="preserve"> )</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lastRenderedPageBreak/>
              <w:t xml:space="preserve">sprawdzenia historii </w:t>
            </w:r>
            <w:proofErr w:type="spellStart"/>
            <w:r w:rsidRPr="005950F5">
              <w:rPr>
                <w:rFonts w:cs="Calibri"/>
                <w:bCs/>
                <w:color w:val="000000" w:themeColor="text1"/>
                <w:sz w:val="16"/>
                <w:szCs w:val="16"/>
              </w:rPr>
              <w:t>upgrade’u</w:t>
            </w:r>
            <w:proofErr w:type="spellEnd"/>
            <w:r w:rsidRPr="005950F5">
              <w:rPr>
                <w:rFonts w:cs="Calibri"/>
                <w:bCs/>
                <w:color w:val="000000" w:themeColor="text1"/>
                <w:sz w:val="16"/>
                <w:szCs w:val="16"/>
              </w:rPr>
              <w:t xml:space="preserve"> z informacją jakie sterowniki były instalowane z dokładną datą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i wersją (rewizja wydania)</w:t>
            </w:r>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 xml:space="preserve">dokładny wykaz wymaganych sterowników, aplikacji, </w:t>
            </w:r>
            <w:proofErr w:type="spellStart"/>
            <w:r w:rsidRPr="005950F5">
              <w:rPr>
                <w:rFonts w:cs="Calibri"/>
                <w:bCs/>
                <w:color w:val="000000" w:themeColor="text1"/>
                <w:sz w:val="16"/>
                <w:szCs w:val="16"/>
              </w:rPr>
              <w:t>BIOS’u</w:t>
            </w:r>
            <w:proofErr w:type="spellEnd"/>
            <w:r w:rsidRPr="005950F5">
              <w:rPr>
                <w:rFonts w:cs="Calibri"/>
                <w:bCs/>
                <w:color w:val="000000" w:themeColor="text1"/>
                <w:sz w:val="16"/>
                <w:szCs w:val="16"/>
              </w:rPr>
              <w:t xml:space="preserve"> z informacją o zainstalowanej obecnie wersji dla oferowanego komputera z możliwością exportu do pliku o rozszerzeniu *.</w:t>
            </w:r>
            <w:proofErr w:type="spellStart"/>
            <w:r w:rsidRPr="005950F5">
              <w:rPr>
                <w:rFonts w:cs="Calibri"/>
                <w:bCs/>
                <w:color w:val="000000" w:themeColor="text1"/>
                <w:sz w:val="16"/>
                <w:szCs w:val="16"/>
              </w:rPr>
              <w:t>xml</w:t>
            </w:r>
            <w:proofErr w:type="spellEnd"/>
          </w:p>
          <w:p w:rsidR="00765DAF" w:rsidRPr="005950F5" w:rsidRDefault="00765DAF" w:rsidP="002D10C4">
            <w:pPr>
              <w:pStyle w:val="Akapitzlist"/>
              <w:numPr>
                <w:ilvl w:val="0"/>
                <w:numId w:val="27"/>
              </w:numPr>
              <w:spacing w:after="0" w:line="240" w:lineRule="auto"/>
              <w:rPr>
                <w:rFonts w:cs="Calibri"/>
                <w:bCs/>
                <w:color w:val="000000" w:themeColor="text1"/>
                <w:sz w:val="16"/>
                <w:szCs w:val="16"/>
              </w:rPr>
            </w:pPr>
            <w:r w:rsidRPr="005950F5">
              <w:rPr>
                <w:rFonts w:cs="Calibri"/>
                <w:bCs/>
                <w:color w:val="000000" w:themeColor="text1"/>
                <w:sz w:val="16"/>
                <w:szCs w:val="16"/>
              </w:rPr>
              <w:t>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w:t>
            </w:r>
            <w:proofErr w:type="spellStart"/>
            <w:r w:rsidRPr="005950F5">
              <w:rPr>
                <w:rFonts w:cs="Calibri"/>
                <w:bCs/>
                <w:color w:val="000000" w:themeColor="text1"/>
                <w:sz w:val="16"/>
                <w:szCs w:val="16"/>
              </w:rPr>
              <w:t>xml</w:t>
            </w:r>
            <w:proofErr w:type="spellEnd"/>
            <w:r w:rsidRPr="005950F5">
              <w:rPr>
                <w:rFonts w:cs="Calibri"/>
                <w:bCs/>
                <w:color w:val="000000" w:themeColor="text1"/>
                <w:sz w:val="16"/>
                <w:szCs w:val="16"/>
              </w:rPr>
              <w:t xml:space="preserve"> od razu spakowany z rozszerzeniem *.zip. Raport musi zawierać z dokładną datą ( </w:t>
            </w:r>
            <w:proofErr w:type="spellStart"/>
            <w:r w:rsidRPr="005950F5">
              <w:rPr>
                <w:rFonts w:cs="Calibri"/>
                <w:bCs/>
                <w:color w:val="000000" w:themeColor="text1"/>
                <w:sz w:val="16"/>
                <w:szCs w:val="16"/>
              </w:rPr>
              <w:t>dd</w:t>
            </w:r>
            <w:proofErr w:type="spellEnd"/>
            <w:r w:rsidRPr="005950F5">
              <w:rPr>
                <w:rFonts w:cs="Calibri"/>
                <w:bCs/>
                <w:color w:val="000000" w:themeColor="text1"/>
                <w:sz w:val="16"/>
                <w:szCs w:val="16"/>
              </w:rPr>
              <w:t>-mm-</w:t>
            </w:r>
            <w:proofErr w:type="spellStart"/>
            <w:r w:rsidRPr="005950F5">
              <w:rPr>
                <w:rFonts w:cs="Calibri"/>
                <w:bCs/>
                <w:color w:val="000000" w:themeColor="text1"/>
                <w:sz w:val="16"/>
                <w:szCs w:val="16"/>
              </w:rPr>
              <w:t>rrrr</w:t>
            </w:r>
            <w:proofErr w:type="spellEnd"/>
            <w:r w:rsidRPr="005950F5">
              <w:rPr>
                <w:rFonts w:cs="Calibri"/>
                <w:bCs/>
                <w:color w:val="000000" w:themeColor="text1"/>
                <w:sz w:val="16"/>
                <w:szCs w:val="16"/>
              </w:rPr>
              <w:t xml:space="preserve"> ) i godziną z podjętych i wykonanych akcji/zadań w przedziale czasowym do min. 1 roku.</w:t>
            </w:r>
          </w:p>
          <w:p w:rsidR="00765DAF" w:rsidRPr="005950F5" w:rsidRDefault="00765DAF" w:rsidP="002D10C4">
            <w:pPr>
              <w:pStyle w:val="Akapitzlist"/>
              <w:numPr>
                <w:ilvl w:val="0"/>
                <w:numId w:val="27"/>
              </w:numPr>
              <w:spacing w:after="0" w:line="240" w:lineRule="auto"/>
              <w:rPr>
                <w:rFonts w:cs="Calibri"/>
                <w:color w:val="000000" w:themeColor="text1"/>
                <w:sz w:val="16"/>
                <w:szCs w:val="16"/>
              </w:rPr>
            </w:pPr>
            <w:r w:rsidRPr="005950F5">
              <w:rPr>
                <w:rFonts w:cs="Calibri"/>
                <w:color w:val="000000" w:themeColor="text1"/>
                <w:sz w:val="16"/>
                <w:szCs w:val="16"/>
              </w:rPr>
              <w:t>Zainstalowane oprogramowanie z bezterminową licencją tworzenia kopii zapasowych i przywracania danych, umożliwiające tworzenie OS media</w:t>
            </w:r>
          </w:p>
          <w:p w:rsidR="00765DAF" w:rsidRPr="005950F5" w:rsidRDefault="00765DAF" w:rsidP="00F35A2F">
            <w:pPr>
              <w:pStyle w:val="Akapitzlist"/>
              <w:numPr>
                <w:ilvl w:val="0"/>
                <w:numId w:val="27"/>
              </w:numPr>
              <w:spacing w:after="0" w:line="240" w:lineRule="auto"/>
              <w:rPr>
                <w:rFonts w:cs="Calibri"/>
                <w:bCs/>
                <w:color w:val="000000" w:themeColor="text1"/>
                <w:sz w:val="16"/>
                <w:szCs w:val="16"/>
              </w:rPr>
            </w:pPr>
            <w:r w:rsidRPr="005950F5">
              <w:rPr>
                <w:rFonts w:cs="Calibri"/>
                <w:color w:val="000000" w:themeColor="text1"/>
                <w:sz w:val="16"/>
                <w:szCs w:val="16"/>
              </w:rPr>
              <w:t>tworzenie kopii zapasowych na wskazanych prze użytkownika lokalizacjach [min. lokalnie, sieć, chmura]</w:t>
            </w:r>
          </w:p>
        </w:tc>
        <w:tc>
          <w:tcPr>
            <w:tcW w:w="648"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c>
          <w:tcPr>
            <w:tcW w:w="1523" w:type="pct"/>
          </w:tcPr>
          <w:p w:rsidR="00765DAF" w:rsidRPr="005950F5" w:rsidRDefault="00765DAF" w:rsidP="002D10C4">
            <w:pPr>
              <w:pStyle w:val="Akapitzlist1"/>
              <w:autoSpaceDE w:val="0"/>
              <w:autoSpaceDN w:val="0"/>
              <w:adjustRightInd w:val="0"/>
              <w:spacing w:after="0" w:line="240" w:lineRule="auto"/>
              <w:ind w:left="0"/>
              <w:jc w:val="both"/>
              <w:rPr>
                <w:rFonts w:cs="Calibri"/>
                <w:sz w:val="16"/>
                <w:szCs w:val="16"/>
              </w:rPr>
            </w:pPr>
          </w:p>
        </w:tc>
      </w:tr>
    </w:tbl>
    <w:p w:rsidR="00372923" w:rsidRDefault="00372923">
      <w:pPr>
        <w:rPr>
          <w:rFonts w:cs="Calibri"/>
          <w:sz w:val="16"/>
          <w:szCs w:val="16"/>
        </w:rPr>
      </w:pPr>
    </w:p>
    <w:p w:rsidR="001E64A1" w:rsidRPr="00165AC8" w:rsidRDefault="001E64A1">
      <w:pPr>
        <w:rPr>
          <w:rFonts w:cs="Calibri"/>
        </w:rPr>
      </w:pPr>
    </w:p>
    <w:p w:rsidR="00165AC8" w:rsidRPr="00165AC8" w:rsidRDefault="00165AC8">
      <w:pPr>
        <w:rPr>
          <w:rFonts w:cs="Calibri"/>
        </w:rPr>
      </w:pPr>
      <w:r w:rsidRPr="00165AC8">
        <w:rPr>
          <w:rFonts w:cs="Calibri"/>
        </w:rPr>
        <w:t xml:space="preserve">.................. dnia ..........  </w:t>
      </w:r>
    </w:p>
    <w:p w:rsidR="00165AC8" w:rsidRPr="00165AC8" w:rsidRDefault="00165AC8">
      <w:pPr>
        <w:rPr>
          <w:rFonts w:cs="Calibri"/>
        </w:rPr>
      </w:pPr>
    </w:p>
    <w:p w:rsidR="001E64A1" w:rsidRPr="00165AC8" w:rsidRDefault="001E64A1" w:rsidP="001E64A1">
      <w:pPr>
        <w:ind w:left="9217"/>
        <w:jc w:val="center"/>
        <w:rPr>
          <w:rFonts w:cs="Calibri"/>
        </w:rPr>
      </w:pPr>
      <w:r w:rsidRPr="00165AC8">
        <w:rPr>
          <w:rFonts w:cs="Calibri"/>
        </w:rPr>
        <w:t>…………………………………………………………………………………</w:t>
      </w:r>
    </w:p>
    <w:p w:rsidR="001E64A1" w:rsidRPr="007929FF" w:rsidRDefault="001E64A1" w:rsidP="001E64A1">
      <w:pPr>
        <w:ind w:left="9217"/>
        <w:jc w:val="center"/>
        <w:rPr>
          <w:rFonts w:cs="Calibri"/>
          <w:sz w:val="20"/>
          <w:szCs w:val="20"/>
        </w:rPr>
      </w:pPr>
      <w:bookmarkStart w:id="0" w:name="_GoBack"/>
      <w:r w:rsidRPr="007929FF">
        <w:rPr>
          <w:rFonts w:cs="Calibri"/>
          <w:sz w:val="20"/>
          <w:szCs w:val="20"/>
        </w:rPr>
        <w:t xml:space="preserve">/podpis </w:t>
      </w:r>
      <w:r w:rsidR="007929FF" w:rsidRPr="007929FF">
        <w:rPr>
          <w:rFonts w:cs="Calibri"/>
          <w:sz w:val="20"/>
          <w:szCs w:val="20"/>
        </w:rPr>
        <w:t xml:space="preserve">osób uprawnionych do składania oświadczeń woli w imieniu </w:t>
      </w:r>
      <w:r w:rsidRPr="007929FF">
        <w:rPr>
          <w:rFonts w:cs="Calibri"/>
          <w:sz w:val="20"/>
          <w:szCs w:val="20"/>
        </w:rPr>
        <w:t>Wykonawcy/</w:t>
      </w:r>
    </w:p>
    <w:bookmarkEnd w:id="0"/>
    <w:p w:rsidR="007929FF" w:rsidRPr="00165AC8" w:rsidRDefault="007929FF" w:rsidP="001E64A1">
      <w:pPr>
        <w:ind w:left="9217"/>
        <w:jc w:val="center"/>
        <w:rPr>
          <w:rFonts w:cs="Calibri"/>
        </w:rPr>
      </w:pPr>
    </w:p>
    <w:sectPr w:rsidR="007929FF" w:rsidRPr="00165AC8" w:rsidSect="00F577D2">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119E"/>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75167C3"/>
    <w:multiLevelType w:val="hybridMultilevel"/>
    <w:tmpl w:val="9B6298D6"/>
    <w:lvl w:ilvl="0" w:tplc="D0FE4606">
      <w:start w:val="1"/>
      <w:numFmt w:val="decimal"/>
      <w:lvlText w:val="%1."/>
      <w:lvlJc w:val="left"/>
      <w:pPr>
        <w:ind w:left="1440" w:hanging="360"/>
      </w:pPr>
      <w:rPr>
        <w:rFonts w:ascii="Calibri" w:eastAsia="Calibri" w:hAnsi="Calibri" w:cs="Calibri"/>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B5D1A90"/>
    <w:multiLevelType w:val="multilevel"/>
    <w:tmpl w:val="EF0E84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nsid w:val="124E621C"/>
    <w:multiLevelType w:val="hybridMultilevel"/>
    <w:tmpl w:val="BA0A846C"/>
    <w:lvl w:ilvl="0" w:tplc="AE3820BE">
      <w:start w:val="1"/>
      <w:numFmt w:val="decimal"/>
      <w:lvlText w:val="%1."/>
      <w:lvlJc w:val="left"/>
      <w:pPr>
        <w:ind w:left="720" w:hanging="360"/>
      </w:pPr>
      <w:rPr>
        <w:rFonts w:ascii="Calibri" w:eastAsia="Calibri" w:hAnsi="Calibri" w:cs="Calibri"/>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51737E9"/>
    <w:multiLevelType w:val="hybridMultilevel"/>
    <w:tmpl w:val="327ADB3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190C0C3F"/>
    <w:multiLevelType w:val="hybridMultilevel"/>
    <w:tmpl w:val="19C61E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C547C"/>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656667D"/>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7D01F9C"/>
    <w:multiLevelType w:val="hybridMultilevel"/>
    <w:tmpl w:val="AD82DB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161CD4"/>
    <w:multiLevelType w:val="hybridMultilevel"/>
    <w:tmpl w:val="48706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5AA6F8F"/>
    <w:multiLevelType w:val="hybridMultilevel"/>
    <w:tmpl w:val="3226526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621920"/>
    <w:multiLevelType w:val="hybridMultilevel"/>
    <w:tmpl w:val="1D86FA6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83A3C3E"/>
    <w:multiLevelType w:val="hybridMultilevel"/>
    <w:tmpl w:val="9078DD8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3A8D0273"/>
    <w:multiLevelType w:val="hybridMultilevel"/>
    <w:tmpl w:val="4C909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D6A397D"/>
    <w:multiLevelType w:val="hybridMultilevel"/>
    <w:tmpl w:val="602E2DF2"/>
    <w:lvl w:ilvl="0" w:tplc="A6464124">
      <w:start w:val="6"/>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2FE490E"/>
    <w:multiLevelType w:val="hybridMultilevel"/>
    <w:tmpl w:val="17A0B49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48907BC7"/>
    <w:multiLevelType w:val="hybridMultilevel"/>
    <w:tmpl w:val="A83A4F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0F9266F"/>
    <w:multiLevelType w:val="hybridMultilevel"/>
    <w:tmpl w:val="6C12498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2375AC2"/>
    <w:multiLevelType w:val="hybridMultilevel"/>
    <w:tmpl w:val="A1108EAC"/>
    <w:lvl w:ilvl="0" w:tplc="412ED0A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3108"/>
    <w:multiLevelType w:val="hybridMultilevel"/>
    <w:tmpl w:val="6CA8D8DC"/>
    <w:lvl w:ilvl="0" w:tplc="A6464124">
      <w:start w:val="6"/>
      <w:numFmt w:val="bullet"/>
      <w:lvlText w:val="•"/>
      <w:lvlJc w:val="left"/>
      <w:pPr>
        <w:ind w:left="1440" w:hanging="360"/>
      </w:pPr>
      <w:rPr>
        <w:rFonts w:ascii="Calibri" w:eastAsiaTheme="minorHAnsi" w:hAnsi="Calibri" w:cs="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5EAD4C9D"/>
    <w:multiLevelType w:val="multilevel"/>
    <w:tmpl w:val="EF0E842C"/>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64891786"/>
    <w:multiLevelType w:val="multilevel"/>
    <w:tmpl w:val="631E09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546793F"/>
    <w:multiLevelType w:val="hybridMultilevel"/>
    <w:tmpl w:val="6C880C7E"/>
    <w:lvl w:ilvl="0" w:tplc="0415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70E47EB"/>
    <w:multiLevelType w:val="hybridMultilevel"/>
    <w:tmpl w:val="8DB4B3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7945EDB"/>
    <w:multiLevelType w:val="multilevel"/>
    <w:tmpl w:val="85E4EF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12"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690B1C95"/>
    <w:multiLevelType w:val="hybridMultilevel"/>
    <w:tmpl w:val="9BB4E48E"/>
    <w:lvl w:ilvl="0" w:tplc="C0064DA8">
      <w:start w:val="1"/>
      <w:numFmt w:val="decimal"/>
      <w:lvlText w:val="%1."/>
      <w:lvlJc w:val="left"/>
      <w:pPr>
        <w:ind w:left="1440" w:hanging="360"/>
      </w:pPr>
      <w:rPr>
        <w:rFonts w:ascii="Calibri" w:eastAsia="Calibri" w:hAnsi="Calibri" w:cs="Calibri"/>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FDA526B"/>
    <w:multiLevelType w:val="hybridMultilevel"/>
    <w:tmpl w:val="2004B5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6BC692B"/>
    <w:multiLevelType w:val="hybridMultilevel"/>
    <w:tmpl w:val="67DA9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21"/>
  </w:num>
  <w:num w:numId="3">
    <w:abstractNumId w:val="13"/>
  </w:num>
  <w:num w:numId="4">
    <w:abstractNumId w:val="7"/>
  </w:num>
  <w:num w:numId="5">
    <w:abstractNumId w:val="0"/>
  </w:num>
  <w:num w:numId="6">
    <w:abstractNumId w:val="19"/>
  </w:num>
  <w:num w:numId="7">
    <w:abstractNumId w:val="2"/>
  </w:num>
  <w:num w:numId="8">
    <w:abstractNumId w:val="16"/>
  </w:num>
  <w:num w:numId="9">
    <w:abstractNumId w:val="8"/>
  </w:num>
  <w:num w:numId="10">
    <w:abstractNumId w:val="25"/>
  </w:num>
  <w:num w:numId="11">
    <w:abstractNumId w:val="12"/>
  </w:num>
  <w:num w:numId="12">
    <w:abstractNumId w:val="15"/>
  </w:num>
  <w:num w:numId="13">
    <w:abstractNumId w:val="23"/>
  </w:num>
  <w:num w:numId="14">
    <w:abstractNumId w:val="14"/>
  </w:num>
  <w:num w:numId="15">
    <w:abstractNumId w:val="10"/>
  </w:num>
  <w:num w:numId="16">
    <w:abstractNumId w:val="11"/>
  </w:num>
  <w:num w:numId="17">
    <w:abstractNumId w:val="6"/>
  </w:num>
  <w:num w:numId="18">
    <w:abstractNumId w:val="17"/>
  </w:num>
  <w:num w:numId="19">
    <w:abstractNumId w:val="1"/>
  </w:num>
  <w:num w:numId="20">
    <w:abstractNumId w:val="26"/>
  </w:num>
  <w:num w:numId="21">
    <w:abstractNumId w:val="9"/>
  </w:num>
  <w:num w:numId="22">
    <w:abstractNumId w:val="3"/>
  </w:num>
  <w:num w:numId="23">
    <w:abstractNumId w:val="4"/>
  </w:num>
  <w:num w:numId="24">
    <w:abstractNumId w:val="24"/>
  </w:num>
  <w:num w:numId="25">
    <w:abstractNumId w:val="18"/>
  </w:num>
  <w:num w:numId="26">
    <w:abstractNumId w:val="5"/>
  </w:num>
  <w:num w:numId="27">
    <w:abstractNumId w:val="27"/>
  </w:num>
  <w:num w:numId="28">
    <w:abstractNumId w:val="2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7D2"/>
    <w:rsid w:val="00095401"/>
    <w:rsid w:val="000D70FB"/>
    <w:rsid w:val="000E3006"/>
    <w:rsid w:val="000E3E44"/>
    <w:rsid w:val="001059E8"/>
    <w:rsid w:val="00156205"/>
    <w:rsid w:val="00165AC8"/>
    <w:rsid w:val="001C7A3D"/>
    <w:rsid w:val="001E1391"/>
    <w:rsid w:val="001E2B54"/>
    <w:rsid w:val="001E64A1"/>
    <w:rsid w:val="002607F1"/>
    <w:rsid w:val="00261A9F"/>
    <w:rsid w:val="002D10C4"/>
    <w:rsid w:val="002E32F9"/>
    <w:rsid w:val="003016BD"/>
    <w:rsid w:val="00303223"/>
    <w:rsid w:val="00305D56"/>
    <w:rsid w:val="003335CC"/>
    <w:rsid w:val="00341F16"/>
    <w:rsid w:val="00372923"/>
    <w:rsid w:val="003812AE"/>
    <w:rsid w:val="003B1FC1"/>
    <w:rsid w:val="00406923"/>
    <w:rsid w:val="00420E31"/>
    <w:rsid w:val="004D1B57"/>
    <w:rsid w:val="004F3B75"/>
    <w:rsid w:val="00503328"/>
    <w:rsid w:val="0055684F"/>
    <w:rsid w:val="00575189"/>
    <w:rsid w:val="005752D8"/>
    <w:rsid w:val="005950F5"/>
    <w:rsid w:val="005A5929"/>
    <w:rsid w:val="005E69A5"/>
    <w:rsid w:val="005F492D"/>
    <w:rsid w:val="0065698A"/>
    <w:rsid w:val="006A311C"/>
    <w:rsid w:val="006A39A8"/>
    <w:rsid w:val="00700282"/>
    <w:rsid w:val="00711543"/>
    <w:rsid w:val="00754627"/>
    <w:rsid w:val="00765DAF"/>
    <w:rsid w:val="007929FF"/>
    <w:rsid w:val="007A38C4"/>
    <w:rsid w:val="007A4F74"/>
    <w:rsid w:val="00836FE2"/>
    <w:rsid w:val="008A2A87"/>
    <w:rsid w:val="009C0902"/>
    <w:rsid w:val="00A81DA4"/>
    <w:rsid w:val="00A81FE4"/>
    <w:rsid w:val="00A822D8"/>
    <w:rsid w:val="00A90207"/>
    <w:rsid w:val="00B15E9E"/>
    <w:rsid w:val="00B1681D"/>
    <w:rsid w:val="00B3199E"/>
    <w:rsid w:val="00B677E0"/>
    <w:rsid w:val="00B7360C"/>
    <w:rsid w:val="00BA1618"/>
    <w:rsid w:val="00BE4678"/>
    <w:rsid w:val="00C110CE"/>
    <w:rsid w:val="00C165B0"/>
    <w:rsid w:val="00C3595D"/>
    <w:rsid w:val="00C40BD1"/>
    <w:rsid w:val="00C5471F"/>
    <w:rsid w:val="00CF62A1"/>
    <w:rsid w:val="00D10ADF"/>
    <w:rsid w:val="00D7691B"/>
    <w:rsid w:val="00DA00BD"/>
    <w:rsid w:val="00DF105B"/>
    <w:rsid w:val="00E4216A"/>
    <w:rsid w:val="00E82C7C"/>
    <w:rsid w:val="00ED6AFC"/>
    <w:rsid w:val="00F01105"/>
    <w:rsid w:val="00F25DCE"/>
    <w:rsid w:val="00F35A2F"/>
    <w:rsid w:val="00F577D2"/>
    <w:rsid w:val="00F70856"/>
    <w:rsid w:val="00FB4487"/>
    <w:rsid w:val="00FD3F75"/>
    <w:rsid w:val="00FF0C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7D2"/>
    <w:pPr>
      <w:spacing w:after="160" w:line="259" w:lineRule="auto"/>
    </w:pPr>
    <w:rPr>
      <w:rFonts w:ascii="Calibri" w:eastAsia="Calibri" w:hAnsi="Calibri" w:cs="Times New Roman"/>
    </w:rPr>
  </w:style>
  <w:style w:type="paragraph" w:styleId="Nagwek1">
    <w:name w:val="heading 1"/>
    <w:basedOn w:val="Normalny"/>
    <w:next w:val="Normalny"/>
    <w:link w:val="Nagwek1Znak"/>
    <w:uiPriority w:val="9"/>
    <w:qFormat/>
    <w:rsid w:val="00C110CE"/>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link w:val="ListParagraphChar"/>
    <w:uiPriority w:val="99"/>
    <w:rsid w:val="00F577D2"/>
    <w:pPr>
      <w:spacing w:after="200" w:line="276" w:lineRule="auto"/>
      <w:ind w:left="720"/>
      <w:contextualSpacing/>
    </w:pPr>
    <w:rPr>
      <w:rFonts w:eastAsia="Times New Roman"/>
      <w:lang w:eastAsia="pl-PL"/>
    </w:rPr>
  </w:style>
  <w:style w:type="character" w:customStyle="1" w:styleId="ListParagraphChar">
    <w:name w:val="List Paragraph Char"/>
    <w:link w:val="Akapitzlist1"/>
    <w:uiPriority w:val="99"/>
    <w:locked/>
    <w:rsid w:val="00F577D2"/>
    <w:rPr>
      <w:rFonts w:ascii="Calibri" w:eastAsia="Times New Roman" w:hAnsi="Calibri" w:cs="Times New Roman"/>
      <w:lang w:eastAsia="pl-PL"/>
    </w:rPr>
  </w:style>
  <w:style w:type="paragraph" w:styleId="Akapitzlist">
    <w:name w:val="List Paragraph"/>
    <w:basedOn w:val="Normalny"/>
    <w:link w:val="AkapitzlistZnak"/>
    <w:uiPriority w:val="34"/>
    <w:qFormat/>
    <w:rsid w:val="000D70FB"/>
    <w:pPr>
      <w:ind w:left="720"/>
      <w:contextualSpacing/>
    </w:pPr>
  </w:style>
  <w:style w:type="character" w:customStyle="1" w:styleId="AkapitzlistZnak">
    <w:name w:val="Akapit z listą Znak"/>
    <w:link w:val="Akapitzlist"/>
    <w:uiPriority w:val="34"/>
    <w:locked/>
    <w:rsid w:val="000D70FB"/>
    <w:rPr>
      <w:rFonts w:ascii="Calibri" w:eastAsia="Calibri" w:hAnsi="Calibri" w:cs="Times New Roman"/>
    </w:rPr>
  </w:style>
  <w:style w:type="character" w:customStyle="1" w:styleId="Nagwek1Znak">
    <w:name w:val="Nagłówek 1 Znak"/>
    <w:basedOn w:val="Domylnaczcionkaakapitu"/>
    <w:link w:val="Nagwek1"/>
    <w:uiPriority w:val="9"/>
    <w:rsid w:val="00C110CE"/>
    <w:rPr>
      <w:rFonts w:ascii="Calibri Light" w:eastAsia="Times New Roman" w:hAnsi="Calibri Light" w:cs="Times New Roman"/>
      <w:color w:val="2E74B5"/>
      <w:sz w:val="32"/>
      <w:szCs w:val="32"/>
    </w:rPr>
  </w:style>
  <w:style w:type="paragraph" w:customStyle="1" w:styleId="Default">
    <w:name w:val="Default"/>
    <w:rsid w:val="00765DAF"/>
    <w:pPr>
      <w:autoSpaceDE w:val="0"/>
      <w:autoSpaceDN w:val="0"/>
      <w:adjustRightInd w:val="0"/>
      <w:spacing w:after="0" w:line="240" w:lineRule="auto"/>
    </w:pPr>
    <w:rPr>
      <w:rFonts w:ascii="Arial" w:hAnsi="Arial" w:cs="Arial"/>
      <w:color w:val="000000"/>
      <w:sz w:val="24"/>
      <w:szCs w:val="24"/>
    </w:rPr>
  </w:style>
  <w:style w:type="character" w:styleId="Hipercze">
    <w:name w:val="Hyperlink"/>
    <w:rsid w:val="00765DAF"/>
    <w:rPr>
      <w:color w:val="0000FF"/>
      <w:u w:val="single"/>
    </w:rPr>
  </w:style>
  <w:style w:type="paragraph" w:styleId="Tekstdymka">
    <w:name w:val="Balloon Text"/>
    <w:basedOn w:val="Normalny"/>
    <w:link w:val="TekstdymkaZnak"/>
    <w:uiPriority w:val="99"/>
    <w:semiHidden/>
    <w:unhideWhenUsed/>
    <w:rsid w:val="005E69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69A5"/>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77D2"/>
    <w:pPr>
      <w:spacing w:after="160" w:line="259" w:lineRule="auto"/>
    </w:pPr>
    <w:rPr>
      <w:rFonts w:ascii="Calibri" w:eastAsia="Calibri" w:hAnsi="Calibri" w:cs="Times New Roman"/>
    </w:rPr>
  </w:style>
  <w:style w:type="paragraph" w:styleId="Nagwek1">
    <w:name w:val="heading 1"/>
    <w:basedOn w:val="Normalny"/>
    <w:next w:val="Normalny"/>
    <w:link w:val="Nagwek1Znak"/>
    <w:uiPriority w:val="9"/>
    <w:qFormat/>
    <w:rsid w:val="00C110CE"/>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zlist1">
    <w:name w:val="Akapit z listą1"/>
    <w:basedOn w:val="Normalny"/>
    <w:link w:val="ListParagraphChar"/>
    <w:uiPriority w:val="99"/>
    <w:rsid w:val="00F577D2"/>
    <w:pPr>
      <w:spacing w:after="200" w:line="276" w:lineRule="auto"/>
      <w:ind w:left="720"/>
      <w:contextualSpacing/>
    </w:pPr>
    <w:rPr>
      <w:rFonts w:eastAsia="Times New Roman"/>
      <w:lang w:eastAsia="pl-PL"/>
    </w:rPr>
  </w:style>
  <w:style w:type="character" w:customStyle="1" w:styleId="ListParagraphChar">
    <w:name w:val="List Paragraph Char"/>
    <w:link w:val="Akapitzlist1"/>
    <w:uiPriority w:val="99"/>
    <w:locked/>
    <w:rsid w:val="00F577D2"/>
    <w:rPr>
      <w:rFonts w:ascii="Calibri" w:eastAsia="Times New Roman" w:hAnsi="Calibri" w:cs="Times New Roman"/>
      <w:lang w:eastAsia="pl-PL"/>
    </w:rPr>
  </w:style>
  <w:style w:type="paragraph" w:styleId="Akapitzlist">
    <w:name w:val="List Paragraph"/>
    <w:basedOn w:val="Normalny"/>
    <w:link w:val="AkapitzlistZnak"/>
    <w:uiPriority w:val="34"/>
    <w:qFormat/>
    <w:rsid w:val="000D70FB"/>
    <w:pPr>
      <w:ind w:left="720"/>
      <w:contextualSpacing/>
    </w:pPr>
  </w:style>
  <w:style w:type="character" w:customStyle="1" w:styleId="AkapitzlistZnak">
    <w:name w:val="Akapit z listą Znak"/>
    <w:link w:val="Akapitzlist"/>
    <w:uiPriority w:val="34"/>
    <w:locked/>
    <w:rsid w:val="000D70FB"/>
    <w:rPr>
      <w:rFonts w:ascii="Calibri" w:eastAsia="Calibri" w:hAnsi="Calibri" w:cs="Times New Roman"/>
    </w:rPr>
  </w:style>
  <w:style w:type="character" w:customStyle="1" w:styleId="Nagwek1Znak">
    <w:name w:val="Nagłówek 1 Znak"/>
    <w:basedOn w:val="Domylnaczcionkaakapitu"/>
    <w:link w:val="Nagwek1"/>
    <w:uiPriority w:val="9"/>
    <w:rsid w:val="00C110CE"/>
    <w:rPr>
      <w:rFonts w:ascii="Calibri Light" w:eastAsia="Times New Roman" w:hAnsi="Calibri Light" w:cs="Times New Roman"/>
      <w:color w:val="2E74B5"/>
      <w:sz w:val="32"/>
      <w:szCs w:val="32"/>
    </w:rPr>
  </w:style>
  <w:style w:type="paragraph" w:customStyle="1" w:styleId="Default">
    <w:name w:val="Default"/>
    <w:rsid w:val="00765DAF"/>
    <w:pPr>
      <w:autoSpaceDE w:val="0"/>
      <w:autoSpaceDN w:val="0"/>
      <w:adjustRightInd w:val="0"/>
      <w:spacing w:after="0" w:line="240" w:lineRule="auto"/>
    </w:pPr>
    <w:rPr>
      <w:rFonts w:ascii="Arial" w:hAnsi="Arial" w:cs="Arial"/>
      <w:color w:val="000000"/>
      <w:sz w:val="24"/>
      <w:szCs w:val="24"/>
    </w:rPr>
  </w:style>
  <w:style w:type="character" w:styleId="Hipercze">
    <w:name w:val="Hyperlink"/>
    <w:rsid w:val="00765DAF"/>
    <w:rPr>
      <w:color w:val="0000FF"/>
      <w:u w:val="single"/>
    </w:rPr>
  </w:style>
  <w:style w:type="paragraph" w:styleId="Tekstdymka">
    <w:name w:val="Balloon Text"/>
    <w:basedOn w:val="Normalny"/>
    <w:link w:val="TekstdymkaZnak"/>
    <w:uiPriority w:val="99"/>
    <w:semiHidden/>
    <w:unhideWhenUsed/>
    <w:rsid w:val="005E69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E69A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energystar.org" TargetMode="External"/><Relationship Id="rId3" Type="http://schemas.openxmlformats.org/officeDocument/2006/relationships/styles" Target="styles.xml"/><Relationship Id="rId7" Type="http://schemas.openxmlformats.org/officeDocument/2006/relationships/hyperlink" Target="http://www.plugloadsolutions.com/80pluspowersupplies.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nergystar.gov"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8D215-1FE9-4925-B6DE-FC61B976F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Pages>
  <Words>2741</Words>
  <Characters>16452</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Powiatowy Urząd Pracy w Ełku</Company>
  <LinksUpToDate>false</LinksUpToDate>
  <CharactersWithSpaces>19155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Kolenda</dc:creator>
  <cp:lastModifiedBy>jolas</cp:lastModifiedBy>
  <cp:revision>46</cp:revision>
  <cp:lastPrinted>2017-09-05T08:45:00Z</cp:lastPrinted>
  <dcterms:created xsi:type="dcterms:W3CDTF">2017-09-05T06:38:00Z</dcterms:created>
  <dcterms:modified xsi:type="dcterms:W3CDTF">2017-09-07T08:57:00Z</dcterms:modified>
</cp:coreProperties>
</file>