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0E31" w:rsidRPr="005950F5" w:rsidRDefault="00420E31" w:rsidP="00420E31">
      <w:pPr>
        <w:ind w:firstLine="709"/>
        <w:jc w:val="right"/>
        <w:rPr>
          <w:rFonts w:cs="Calibri"/>
          <w:b/>
          <w:sz w:val="16"/>
          <w:szCs w:val="16"/>
        </w:rPr>
      </w:pPr>
      <w:r w:rsidRPr="005950F5">
        <w:rPr>
          <w:rFonts w:cs="Calibri"/>
          <w:b/>
          <w:sz w:val="16"/>
          <w:szCs w:val="16"/>
        </w:rPr>
        <w:t xml:space="preserve">Załącznik nr </w:t>
      </w:r>
      <w:r w:rsidR="007929FF">
        <w:rPr>
          <w:rFonts w:cs="Calibri"/>
          <w:b/>
          <w:sz w:val="16"/>
          <w:szCs w:val="16"/>
        </w:rPr>
        <w:t>3</w:t>
      </w:r>
    </w:p>
    <w:p w:rsidR="00420E31" w:rsidRPr="005950F5" w:rsidRDefault="00420E31" w:rsidP="00420E31">
      <w:pPr>
        <w:ind w:firstLine="709"/>
        <w:rPr>
          <w:rFonts w:cs="Calibri"/>
          <w:b/>
          <w:sz w:val="16"/>
          <w:szCs w:val="16"/>
        </w:rPr>
      </w:pPr>
      <w:r w:rsidRPr="005950F5">
        <w:rPr>
          <w:rFonts w:cs="Calibri"/>
          <w:b/>
          <w:sz w:val="16"/>
          <w:szCs w:val="16"/>
        </w:rPr>
        <w:t>……………………………………………………….</w:t>
      </w:r>
    </w:p>
    <w:p w:rsidR="00420E31" w:rsidRPr="005950F5" w:rsidRDefault="00420E31" w:rsidP="00420E31">
      <w:pPr>
        <w:ind w:firstLine="709"/>
        <w:rPr>
          <w:rFonts w:cs="Calibri"/>
          <w:sz w:val="16"/>
          <w:szCs w:val="16"/>
        </w:rPr>
      </w:pPr>
      <w:r w:rsidRPr="005950F5">
        <w:rPr>
          <w:rFonts w:cs="Calibri"/>
          <w:sz w:val="16"/>
          <w:szCs w:val="16"/>
        </w:rPr>
        <w:t xml:space="preserve">          (oznaczenie wykonawcy)</w:t>
      </w:r>
    </w:p>
    <w:p w:rsidR="00420E31" w:rsidRPr="005950F5" w:rsidRDefault="00420E31" w:rsidP="00420E31">
      <w:pPr>
        <w:jc w:val="center"/>
        <w:rPr>
          <w:rFonts w:cs="Calibri"/>
          <w:b/>
          <w:sz w:val="16"/>
          <w:szCs w:val="16"/>
        </w:rPr>
      </w:pPr>
    </w:p>
    <w:p w:rsidR="004F3B75" w:rsidRPr="005950F5" w:rsidRDefault="00420E31" w:rsidP="00420E31">
      <w:pPr>
        <w:jc w:val="center"/>
        <w:rPr>
          <w:rFonts w:cs="Calibri"/>
          <w:b/>
          <w:sz w:val="16"/>
          <w:szCs w:val="16"/>
        </w:rPr>
      </w:pPr>
      <w:r w:rsidRPr="005950F5">
        <w:rPr>
          <w:rFonts w:cs="Calibri"/>
          <w:b/>
          <w:sz w:val="16"/>
          <w:szCs w:val="16"/>
        </w:rPr>
        <w:t>FORMULARZ TECHNICZNY</w:t>
      </w:r>
    </w:p>
    <w:p w:rsidR="00C40BD1" w:rsidRPr="005950F5" w:rsidRDefault="00C40BD1" w:rsidP="00420E31">
      <w:pPr>
        <w:jc w:val="center"/>
        <w:rPr>
          <w:rFonts w:cs="Calibri"/>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
        <w:gridCol w:w="2727"/>
        <w:gridCol w:w="4735"/>
        <w:gridCol w:w="1843"/>
        <w:gridCol w:w="4331"/>
      </w:tblGrid>
      <w:tr w:rsidR="000D70FB" w:rsidRPr="005950F5" w:rsidTr="00B3199E">
        <w:trPr>
          <w:trHeight w:val="411"/>
        </w:trPr>
        <w:tc>
          <w:tcPr>
            <w:tcW w:w="2829" w:type="pct"/>
            <w:gridSpan w:val="3"/>
            <w:shd w:val="clear" w:color="auto" w:fill="D9D9D9" w:themeFill="background1" w:themeFillShade="D9"/>
            <w:vAlign w:val="center"/>
          </w:tcPr>
          <w:p w:rsidR="000D70FB" w:rsidRPr="005950F5" w:rsidRDefault="00700282" w:rsidP="002D10C4">
            <w:pPr>
              <w:pStyle w:val="Akapitzlist1"/>
              <w:tabs>
                <w:tab w:val="right" w:leader="dot" w:pos="7655"/>
              </w:tabs>
              <w:autoSpaceDE w:val="0"/>
              <w:autoSpaceDN w:val="0"/>
              <w:adjustRightInd w:val="0"/>
              <w:spacing w:after="0" w:line="240" w:lineRule="auto"/>
              <w:ind w:left="0"/>
              <w:jc w:val="center"/>
              <w:rPr>
                <w:rFonts w:cs="Calibri"/>
                <w:b/>
                <w:sz w:val="16"/>
                <w:szCs w:val="16"/>
              </w:rPr>
            </w:pPr>
            <w:r w:rsidRPr="005950F5">
              <w:rPr>
                <w:rFonts w:cs="Calibri"/>
                <w:b/>
                <w:sz w:val="16"/>
                <w:szCs w:val="16"/>
              </w:rPr>
              <w:t>Komputer</w:t>
            </w:r>
            <w:r w:rsidR="00FF0C90" w:rsidRPr="005950F5">
              <w:rPr>
                <w:rFonts w:cs="Calibri"/>
                <w:b/>
                <w:sz w:val="16"/>
                <w:szCs w:val="16"/>
              </w:rPr>
              <w:t xml:space="preserve"> stacjonarny typu ALL IN ONE</w:t>
            </w:r>
          </w:p>
        </w:tc>
        <w:tc>
          <w:tcPr>
            <w:tcW w:w="648" w:type="pct"/>
            <w:vMerge w:val="restart"/>
            <w:shd w:val="clear" w:color="auto" w:fill="D9D9D9" w:themeFill="background1" w:themeFillShade="D9"/>
            <w:vAlign w:val="center"/>
          </w:tcPr>
          <w:p w:rsidR="000D70FB" w:rsidRPr="005950F5" w:rsidRDefault="000D70FB" w:rsidP="002D10C4">
            <w:pPr>
              <w:pStyle w:val="Akapitzlist1"/>
              <w:autoSpaceDE w:val="0"/>
              <w:autoSpaceDN w:val="0"/>
              <w:adjustRightInd w:val="0"/>
              <w:spacing w:after="0" w:line="240" w:lineRule="auto"/>
              <w:ind w:left="0"/>
              <w:jc w:val="center"/>
              <w:rPr>
                <w:rFonts w:cs="Calibri"/>
                <w:b/>
                <w:sz w:val="16"/>
                <w:szCs w:val="16"/>
              </w:rPr>
            </w:pPr>
            <w:r w:rsidRPr="005950F5">
              <w:rPr>
                <w:rFonts w:cs="Calibri"/>
                <w:b/>
                <w:sz w:val="16"/>
                <w:szCs w:val="16"/>
              </w:rPr>
              <w:t>Deklaracja zgodności</w:t>
            </w:r>
          </w:p>
          <w:p w:rsidR="000D70FB" w:rsidRPr="005950F5" w:rsidRDefault="000D70FB" w:rsidP="002D10C4">
            <w:pPr>
              <w:pStyle w:val="Akapitzlist1"/>
              <w:autoSpaceDE w:val="0"/>
              <w:autoSpaceDN w:val="0"/>
              <w:adjustRightInd w:val="0"/>
              <w:spacing w:after="0" w:line="240" w:lineRule="auto"/>
              <w:ind w:left="0"/>
              <w:jc w:val="center"/>
              <w:rPr>
                <w:rFonts w:cs="Calibri"/>
                <w:b/>
                <w:sz w:val="16"/>
                <w:szCs w:val="16"/>
              </w:rPr>
            </w:pPr>
            <w:r w:rsidRPr="005950F5">
              <w:rPr>
                <w:rFonts w:cs="Calibri"/>
                <w:b/>
                <w:sz w:val="16"/>
                <w:szCs w:val="16"/>
              </w:rPr>
              <w:t>z opisem wymagań minimalnych (wpisać TAK lub NIE)</w:t>
            </w:r>
          </w:p>
        </w:tc>
        <w:tc>
          <w:tcPr>
            <w:tcW w:w="1523" w:type="pct"/>
            <w:vMerge w:val="restart"/>
            <w:shd w:val="clear" w:color="auto" w:fill="D9D9D9" w:themeFill="background1" w:themeFillShade="D9"/>
            <w:vAlign w:val="center"/>
          </w:tcPr>
          <w:p w:rsidR="000D70FB" w:rsidRPr="005950F5" w:rsidRDefault="000D70FB" w:rsidP="002D10C4">
            <w:pPr>
              <w:pStyle w:val="Akapitzlist1"/>
              <w:autoSpaceDE w:val="0"/>
              <w:autoSpaceDN w:val="0"/>
              <w:adjustRightInd w:val="0"/>
              <w:spacing w:after="0" w:line="240" w:lineRule="auto"/>
              <w:ind w:left="0"/>
              <w:jc w:val="center"/>
              <w:rPr>
                <w:rFonts w:cs="Calibri"/>
                <w:b/>
                <w:sz w:val="16"/>
                <w:szCs w:val="16"/>
              </w:rPr>
            </w:pPr>
            <w:r w:rsidRPr="005950F5">
              <w:rPr>
                <w:rFonts w:cs="Calibri"/>
                <w:b/>
                <w:sz w:val="16"/>
                <w:szCs w:val="16"/>
              </w:rPr>
              <w:t>Wpisać oferowane parametry</w:t>
            </w:r>
          </w:p>
          <w:p w:rsidR="000D70FB" w:rsidRPr="005950F5" w:rsidRDefault="000D70FB" w:rsidP="002D10C4">
            <w:pPr>
              <w:pStyle w:val="Akapitzlist1"/>
              <w:autoSpaceDE w:val="0"/>
              <w:autoSpaceDN w:val="0"/>
              <w:adjustRightInd w:val="0"/>
              <w:spacing w:after="0" w:line="240" w:lineRule="auto"/>
              <w:ind w:left="0"/>
              <w:jc w:val="center"/>
              <w:rPr>
                <w:rFonts w:cs="Calibri"/>
                <w:b/>
                <w:sz w:val="16"/>
                <w:szCs w:val="16"/>
              </w:rPr>
            </w:pPr>
          </w:p>
        </w:tc>
      </w:tr>
      <w:tr w:rsidR="000D70FB" w:rsidRPr="005950F5" w:rsidTr="00B3199E">
        <w:trPr>
          <w:trHeight w:val="417"/>
        </w:trPr>
        <w:tc>
          <w:tcPr>
            <w:tcW w:w="2829" w:type="pct"/>
            <w:gridSpan w:val="3"/>
            <w:shd w:val="clear" w:color="auto" w:fill="D9D9D9" w:themeFill="background1" w:themeFillShade="D9"/>
            <w:vAlign w:val="center"/>
          </w:tcPr>
          <w:p w:rsidR="000D70FB" w:rsidRPr="005950F5" w:rsidRDefault="00F01105" w:rsidP="002D10C4">
            <w:pPr>
              <w:pStyle w:val="Akapitzlist1"/>
              <w:tabs>
                <w:tab w:val="right" w:leader="dot" w:pos="7655"/>
              </w:tabs>
              <w:autoSpaceDE w:val="0"/>
              <w:autoSpaceDN w:val="0"/>
              <w:adjustRightInd w:val="0"/>
              <w:spacing w:after="0" w:line="240" w:lineRule="auto"/>
              <w:ind w:left="0"/>
              <w:jc w:val="center"/>
              <w:rPr>
                <w:rFonts w:cs="Calibri"/>
                <w:b/>
                <w:sz w:val="16"/>
                <w:szCs w:val="16"/>
              </w:rPr>
            </w:pPr>
            <w:r>
              <w:rPr>
                <w:rFonts w:cs="Calibri"/>
                <w:b/>
                <w:sz w:val="16"/>
                <w:szCs w:val="16"/>
              </w:rPr>
              <w:t>Ilość sztuk: 10</w:t>
            </w:r>
          </w:p>
        </w:tc>
        <w:tc>
          <w:tcPr>
            <w:tcW w:w="648" w:type="pct"/>
            <w:vMerge/>
            <w:shd w:val="clear" w:color="auto" w:fill="D9D9D9"/>
          </w:tcPr>
          <w:p w:rsidR="000D70FB" w:rsidRPr="005950F5" w:rsidRDefault="000D70FB" w:rsidP="002D10C4">
            <w:pPr>
              <w:pStyle w:val="Akapitzlist1"/>
              <w:autoSpaceDE w:val="0"/>
              <w:autoSpaceDN w:val="0"/>
              <w:adjustRightInd w:val="0"/>
              <w:spacing w:after="0" w:line="240" w:lineRule="auto"/>
              <w:ind w:left="0"/>
              <w:jc w:val="center"/>
              <w:rPr>
                <w:rFonts w:cs="Calibri"/>
                <w:b/>
                <w:sz w:val="16"/>
                <w:szCs w:val="16"/>
              </w:rPr>
            </w:pPr>
          </w:p>
        </w:tc>
        <w:tc>
          <w:tcPr>
            <w:tcW w:w="1523" w:type="pct"/>
            <w:vMerge/>
            <w:shd w:val="clear" w:color="auto" w:fill="D9D9D9"/>
          </w:tcPr>
          <w:p w:rsidR="000D70FB" w:rsidRPr="005950F5" w:rsidRDefault="000D70FB" w:rsidP="002D10C4">
            <w:pPr>
              <w:pStyle w:val="Akapitzlist1"/>
              <w:autoSpaceDE w:val="0"/>
              <w:autoSpaceDN w:val="0"/>
              <w:adjustRightInd w:val="0"/>
              <w:spacing w:after="0" w:line="240" w:lineRule="auto"/>
              <w:ind w:left="0"/>
              <w:rPr>
                <w:rFonts w:cs="Calibri"/>
                <w:b/>
                <w:sz w:val="16"/>
                <w:szCs w:val="16"/>
              </w:rPr>
            </w:pPr>
          </w:p>
        </w:tc>
      </w:tr>
      <w:tr w:rsidR="000D70FB" w:rsidRPr="005950F5" w:rsidTr="00B3199E">
        <w:trPr>
          <w:trHeight w:val="551"/>
        </w:trPr>
        <w:tc>
          <w:tcPr>
            <w:tcW w:w="2829" w:type="pct"/>
            <w:gridSpan w:val="3"/>
            <w:shd w:val="clear" w:color="auto" w:fill="D9D9D9" w:themeFill="background1" w:themeFillShade="D9"/>
            <w:vAlign w:val="center"/>
          </w:tcPr>
          <w:p w:rsidR="000D70FB" w:rsidRPr="005950F5" w:rsidRDefault="000D70FB" w:rsidP="002D10C4">
            <w:pPr>
              <w:pStyle w:val="Akapitzlist1"/>
              <w:tabs>
                <w:tab w:val="right" w:leader="dot" w:pos="7655"/>
              </w:tabs>
              <w:autoSpaceDE w:val="0"/>
              <w:autoSpaceDN w:val="0"/>
              <w:adjustRightInd w:val="0"/>
              <w:spacing w:after="0" w:line="240" w:lineRule="auto"/>
              <w:ind w:left="0"/>
              <w:rPr>
                <w:rFonts w:cs="Calibri"/>
                <w:b/>
                <w:sz w:val="16"/>
                <w:szCs w:val="16"/>
              </w:rPr>
            </w:pPr>
            <w:r w:rsidRPr="005950F5">
              <w:rPr>
                <w:rFonts w:cs="Calibri"/>
                <w:b/>
                <w:sz w:val="16"/>
                <w:szCs w:val="16"/>
              </w:rPr>
              <w:t xml:space="preserve">Nazwa producenta i model: </w:t>
            </w:r>
            <w:r w:rsidRPr="005950F5">
              <w:rPr>
                <w:rFonts w:cs="Calibri"/>
                <w:b/>
                <w:sz w:val="16"/>
                <w:szCs w:val="16"/>
              </w:rPr>
              <w:tab/>
            </w:r>
          </w:p>
        </w:tc>
        <w:tc>
          <w:tcPr>
            <w:tcW w:w="648" w:type="pct"/>
            <w:vMerge/>
            <w:shd w:val="clear" w:color="auto" w:fill="D9D9D9"/>
          </w:tcPr>
          <w:p w:rsidR="000D70FB" w:rsidRPr="005950F5" w:rsidRDefault="000D70FB" w:rsidP="002D10C4">
            <w:pPr>
              <w:pStyle w:val="Akapitzlist1"/>
              <w:autoSpaceDE w:val="0"/>
              <w:autoSpaceDN w:val="0"/>
              <w:adjustRightInd w:val="0"/>
              <w:spacing w:after="0" w:line="240" w:lineRule="auto"/>
              <w:ind w:left="0"/>
              <w:jc w:val="center"/>
              <w:rPr>
                <w:rFonts w:cs="Calibri"/>
                <w:b/>
                <w:sz w:val="16"/>
                <w:szCs w:val="16"/>
              </w:rPr>
            </w:pPr>
          </w:p>
        </w:tc>
        <w:tc>
          <w:tcPr>
            <w:tcW w:w="1523" w:type="pct"/>
            <w:vMerge/>
            <w:shd w:val="clear" w:color="auto" w:fill="D9D9D9"/>
          </w:tcPr>
          <w:p w:rsidR="000D70FB" w:rsidRPr="005950F5" w:rsidRDefault="000D70FB" w:rsidP="002D10C4">
            <w:pPr>
              <w:pStyle w:val="Akapitzlist1"/>
              <w:autoSpaceDE w:val="0"/>
              <w:autoSpaceDN w:val="0"/>
              <w:adjustRightInd w:val="0"/>
              <w:spacing w:after="0" w:line="240" w:lineRule="auto"/>
              <w:ind w:left="0"/>
              <w:rPr>
                <w:rFonts w:cs="Calibri"/>
                <w:b/>
                <w:sz w:val="16"/>
                <w:szCs w:val="16"/>
              </w:rPr>
            </w:pPr>
          </w:p>
        </w:tc>
      </w:tr>
      <w:tr w:rsidR="00B7360C" w:rsidRPr="005950F5" w:rsidTr="004D1B57">
        <w:tc>
          <w:tcPr>
            <w:tcW w:w="205" w:type="pct"/>
            <w:shd w:val="clear" w:color="auto" w:fill="D9D9D9" w:themeFill="background1" w:themeFillShade="D9"/>
            <w:vAlign w:val="center"/>
          </w:tcPr>
          <w:p w:rsidR="000D70FB" w:rsidRPr="005950F5" w:rsidRDefault="000D70FB" w:rsidP="002D10C4">
            <w:pPr>
              <w:pStyle w:val="Akapitzlist1"/>
              <w:autoSpaceDE w:val="0"/>
              <w:autoSpaceDN w:val="0"/>
              <w:adjustRightInd w:val="0"/>
              <w:spacing w:after="0" w:line="240" w:lineRule="auto"/>
              <w:ind w:left="0"/>
              <w:jc w:val="center"/>
              <w:rPr>
                <w:rFonts w:cs="Calibri"/>
                <w:b/>
                <w:sz w:val="16"/>
                <w:szCs w:val="16"/>
              </w:rPr>
            </w:pPr>
            <w:r w:rsidRPr="005950F5">
              <w:rPr>
                <w:rFonts w:cs="Calibri"/>
                <w:b/>
                <w:sz w:val="16"/>
                <w:szCs w:val="16"/>
              </w:rPr>
              <w:t>LP.</w:t>
            </w:r>
          </w:p>
        </w:tc>
        <w:tc>
          <w:tcPr>
            <w:tcW w:w="959" w:type="pct"/>
            <w:shd w:val="clear" w:color="auto" w:fill="D9D9D9" w:themeFill="background1" w:themeFillShade="D9"/>
          </w:tcPr>
          <w:p w:rsidR="000D70FB" w:rsidRPr="005950F5" w:rsidRDefault="000D70FB" w:rsidP="002D10C4">
            <w:pPr>
              <w:pStyle w:val="Akapitzlist1"/>
              <w:autoSpaceDE w:val="0"/>
              <w:autoSpaceDN w:val="0"/>
              <w:adjustRightInd w:val="0"/>
              <w:spacing w:after="0" w:line="240" w:lineRule="auto"/>
              <w:ind w:left="0"/>
              <w:jc w:val="center"/>
              <w:rPr>
                <w:rFonts w:cs="Calibri"/>
                <w:b/>
                <w:sz w:val="16"/>
                <w:szCs w:val="16"/>
              </w:rPr>
            </w:pPr>
            <w:r w:rsidRPr="005950F5">
              <w:rPr>
                <w:rFonts w:cs="Calibri"/>
                <w:b/>
                <w:sz w:val="16"/>
                <w:szCs w:val="16"/>
              </w:rPr>
              <w:t>Opis wymagań</w:t>
            </w:r>
          </w:p>
          <w:p w:rsidR="000D70FB" w:rsidRPr="005950F5" w:rsidRDefault="000D70FB" w:rsidP="002D10C4">
            <w:pPr>
              <w:pStyle w:val="Akapitzlist1"/>
              <w:autoSpaceDE w:val="0"/>
              <w:autoSpaceDN w:val="0"/>
              <w:adjustRightInd w:val="0"/>
              <w:spacing w:after="0" w:line="240" w:lineRule="auto"/>
              <w:ind w:left="0"/>
              <w:jc w:val="center"/>
              <w:rPr>
                <w:rFonts w:cs="Calibri"/>
                <w:b/>
                <w:sz w:val="16"/>
                <w:szCs w:val="16"/>
              </w:rPr>
            </w:pPr>
            <w:r w:rsidRPr="005950F5">
              <w:rPr>
                <w:rFonts w:cs="Calibri"/>
                <w:b/>
                <w:sz w:val="16"/>
                <w:szCs w:val="16"/>
              </w:rPr>
              <w:t>techniczno-funkcjonalnych</w:t>
            </w:r>
          </w:p>
        </w:tc>
        <w:tc>
          <w:tcPr>
            <w:tcW w:w="1665" w:type="pct"/>
            <w:shd w:val="clear" w:color="auto" w:fill="D9D9D9" w:themeFill="background1" w:themeFillShade="D9"/>
          </w:tcPr>
          <w:p w:rsidR="000D70FB" w:rsidRPr="005950F5" w:rsidRDefault="000D70FB" w:rsidP="002D10C4">
            <w:pPr>
              <w:pStyle w:val="Akapitzlist1"/>
              <w:autoSpaceDE w:val="0"/>
              <w:autoSpaceDN w:val="0"/>
              <w:adjustRightInd w:val="0"/>
              <w:spacing w:after="0" w:line="240" w:lineRule="auto"/>
              <w:ind w:left="0"/>
              <w:jc w:val="center"/>
              <w:rPr>
                <w:rFonts w:cs="Calibri"/>
                <w:b/>
                <w:sz w:val="16"/>
                <w:szCs w:val="16"/>
              </w:rPr>
            </w:pPr>
            <w:r w:rsidRPr="005950F5">
              <w:rPr>
                <w:rFonts w:cs="Calibri"/>
                <w:b/>
                <w:sz w:val="16"/>
                <w:szCs w:val="16"/>
              </w:rPr>
              <w:t>Wymagania minimalne</w:t>
            </w:r>
          </w:p>
        </w:tc>
        <w:tc>
          <w:tcPr>
            <w:tcW w:w="648" w:type="pct"/>
            <w:vMerge/>
            <w:shd w:val="clear" w:color="auto" w:fill="D9D9D9"/>
          </w:tcPr>
          <w:p w:rsidR="000D70FB" w:rsidRPr="005950F5" w:rsidRDefault="000D70FB" w:rsidP="002D10C4">
            <w:pPr>
              <w:pStyle w:val="Akapitzlist1"/>
              <w:autoSpaceDE w:val="0"/>
              <w:autoSpaceDN w:val="0"/>
              <w:adjustRightInd w:val="0"/>
              <w:spacing w:after="0" w:line="240" w:lineRule="auto"/>
              <w:ind w:left="0"/>
              <w:jc w:val="center"/>
              <w:rPr>
                <w:rFonts w:cs="Calibri"/>
                <w:b/>
                <w:sz w:val="16"/>
                <w:szCs w:val="16"/>
              </w:rPr>
            </w:pPr>
          </w:p>
        </w:tc>
        <w:tc>
          <w:tcPr>
            <w:tcW w:w="1523" w:type="pct"/>
            <w:vMerge/>
            <w:shd w:val="clear" w:color="auto" w:fill="D9D9D9"/>
          </w:tcPr>
          <w:p w:rsidR="000D70FB" w:rsidRPr="005950F5" w:rsidRDefault="000D70FB" w:rsidP="002D10C4">
            <w:pPr>
              <w:pStyle w:val="Akapitzlist1"/>
              <w:autoSpaceDE w:val="0"/>
              <w:autoSpaceDN w:val="0"/>
              <w:adjustRightInd w:val="0"/>
              <w:spacing w:after="0" w:line="240" w:lineRule="auto"/>
              <w:ind w:left="0"/>
              <w:rPr>
                <w:rFonts w:cs="Calibri"/>
                <w:b/>
                <w:sz w:val="16"/>
                <w:szCs w:val="16"/>
              </w:rPr>
            </w:pPr>
          </w:p>
        </w:tc>
      </w:tr>
      <w:tr w:rsidR="00765DAF" w:rsidRPr="005950F5" w:rsidTr="004D1B57">
        <w:trPr>
          <w:trHeight w:val="356"/>
        </w:trPr>
        <w:tc>
          <w:tcPr>
            <w:tcW w:w="205" w:type="pct"/>
            <w:shd w:val="clear" w:color="auto" w:fill="auto"/>
            <w:vAlign w:val="center"/>
          </w:tcPr>
          <w:p w:rsidR="00765DAF" w:rsidRPr="005950F5" w:rsidRDefault="00765DAF"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1.</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color w:val="000000" w:themeColor="text1"/>
                <w:sz w:val="16"/>
                <w:szCs w:val="16"/>
              </w:rPr>
              <w:t>TYP</w:t>
            </w:r>
          </w:p>
        </w:tc>
        <w:tc>
          <w:tcPr>
            <w:tcW w:w="1665" w:type="pct"/>
            <w:shd w:val="clear" w:color="auto" w:fill="auto"/>
            <w:vAlign w:val="center"/>
          </w:tcPr>
          <w:p w:rsidR="00765DAF" w:rsidRPr="005950F5" w:rsidRDefault="00765DAF" w:rsidP="00261A9F">
            <w:pPr>
              <w:spacing w:after="0" w:line="240" w:lineRule="auto"/>
              <w:rPr>
                <w:rFonts w:cs="Calibri"/>
                <w:color w:val="000000" w:themeColor="text1"/>
                <w:sz w:val="16"/>
                <w:szCs w:val="16"/>
              </w:rPr>
            </w:pPr>
            <w:r w:rsidRPr="005950F5">
              <w:rPr>
                <w:rFonts w:cs="Calibri"/>
                <w:bCs/>
                <w:color w:val="000000" w:themeColor="text1"/>
                <w:sz w:val="16"/>
                <w:szCs w:val="16"/>
              </w:rPr>
              <w:t xml:space="preserve">Komputer stacjonarny. Typu </w:t>
            </w:r>
            <w:proofErr w:type="spellStart"/>
            <w:r w:rsidRPr="005950F5">
              <w:rPr>
                <w:rFonts w:cs="Calibri"/>
                <w:bCs/>
                <w:color w:val="000000" w:themeColor="text1"/>
                <w:sz w:val="16"/>
                <w:szCs w:val="16"/>
              </w:rPr>
              <w:t>All</w:t>
            </w:r>
            <w:proofErr w:type="spellEnd"/>
            <w:r w:rsidRPr="005950F5">
              <w:rPr>
                <w:rFonts w:cs="Calibri"/>
                <w:bCs/>
                <w:color w:val="000000" w:themeColor="text1"/>
                <w:sz w:val="16"/>
                <w:szCs w:val="16"/>
              </w:rPr>
              <w:t xml:space="preserve"> in One</w:t>
            </w:r>
            <w:r w:rsidR="00261A9F">
              <w:rPr>
                <w:rFonts w:cs="Calibri"/>
                <w:bCs/>
                <w:color w:val="000000" w:themeColor="text1"/>
                <w:sz w:val="16"/>
                <w:szCs w:val="16"/>
              </w:rPr>
              <w:t>, komputer wbudowany w monitor.</w:t>
            </w:r>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r>
      <w:tr w:rsidR="00765DAF" w:rsidRPr="005950F5" w:rsidTr="00BE4678">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2.</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color w:val="000000" w:themeColor="text1"/>
                <w:sz w:val="16"/>
                <w:szCs w:val="16"/>
              </w:rPr>
              <w:t>Zastosowanie</w:t>
            </w:r>
          </w:p>
        </w:tc>
        <w:tc>
          <w:tcPr>
            <w:tcW w:w="1665" w:type="pct"/>
            <w:shd w:val="clear" w:color="auto" w:fill="auto"/>
            <w:vAlign w:val="center"/>
          </w:tcPr>
          <w:p w:rsidR="00765DAF" w:rsidRPr="005950F5" w:rsidRDefault="00765DAF" w:rsidP="00BE4678">
            <w:pPr>
              <w:spacing w:after="0" w:line="240" w:lineRule="auto"/>
              <w:rPr>
                <w:rFonts w:cs="Calibri"/>
                <w:color w:val="000000" w:themeColor="text1"/>
                <w:sz w:val="16"/>
                <w:szCs w:val="16"/>
              </w:rPr>
            </w:pPr>
            <w:r w:rsidRPr="005950F5">
              <w:rPr>
                <w:rFonts w:cs="Calibri"/>
                <w:bCs/>
                <w:color w:val="000000" w:themeColor="text1"/>
                <w:sz w:val="16"/>
                <w:szCs w:val="16"/>
              </w:rPr>
              <w:t>Komputer dla potrzeb aplikacji biurowych, aplikacji edukacyjnych, aplikacji obliczeniowych, dostępu do Internetu oraz poczty elektronicznej, jako lokalna baza danych, stacja programistyczna</w:t>
            </w:r>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r>
      <w:tr w:rsidR="00765DAF" w:rsidRPr="005950F5" w:rsidTr="004D1B57">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3.</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color w:val="000000" w:themeColor="text1"/>
                <w:sz w:val="16"/>
                <w:szCs w:val="16"/>
              </w:rPr>
              <w:t>Wydajność</w:t>
            </w:r>
          </w:p>
        </w:tc>
        <w:tc>
          <w:tcPr>
            <w:tcW w:w="1665" w:type="pct"/>
            <w:shd w:val="clear" w:color="auto" w:fill="auto"/>
            <w:vAlign w:val="center"/>
          </w:tcPr>
          <w:p w:rsidR="00765DAF" w:rsidRPr="005950F5" w:rsidRDefault="00765DAF" w:rsidP="002D10C4">
            <w:pPr>
              <w:spacing w:after="0" w:line="240" w:lineRule="auto"/>
              <w:rPr>
                <w:rFonts w:cs="Calibri"/>
                <w:bCs/>
                <w:color w:val="000000" w:themeColor="text1"/>
                <w:sz w:val="16"/>
                <w:szCs w:val="16"/>
              </w:rPr>
            </w:pPr>
            <w:proofErr w:type="spellStart"/>
            <w:r w:rsidRPr="005950F5">
              <w:rPr>
                <w:rFonts w:cs="Calibri"/>
                <w:bCs/>
                <w:color w:val="000000" w:themeColor="text1"/>
                <w:sz w:val="16"/>
                <w:szCs w:val="16"/>
              </w:rPr>
              <w:t>SYSmark</w:t>
            </w:r>
            <w:proofErr w:type="spellEnd"/>
            <w:r w:rsidRPr="005950F5">
              <w:rPr>
                <w:rFonts w:cs="Calibri"/>
                <w:bCs/>
                <w:color w:val="000000" w:themeColor="text1"/>
                <w:sz w:val="16"/>
                <w:szCs w:val="16"/>
              </w:rPr>
              <w:t xml:space="preserve">® 2014 </w:t>
            </w:r>
            <w:proofErr w:type="spellStart"/>
            <w:r w:rsidRPr="005950F5">
              <w:rPr>
                <w:rFonts w:cs="Calibri"/>
                <w:bCs/>
                <w:color w:val="000000" w:themeColor="text1"/>
                <w:sz w:val="16"/>
                <w:szCs w:val="16"/>
              </w:rPr>
              <w:t>PerformanceTest</w:t>
            </w:r>
            <w:proofErr w:type="spellEnd"/>
            <w:r w:rsidRPr="005950F5">
              <w:rPr>
                <w:rFonts w:cs="Calibri"/>
                <w:bCs/>
                <w:color w:val="000000" w:themeColor="text1"/>
                <w:sz w:val="16"/>
                <w:szCs w:val="16"/>
              </w:rPr>
              <w:t xml:space="preserve"> :</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 xml:space="preserve">- SM 2014 </w:t>
            </w:r>
            <w:proofErr w:type="spellStart"/>
            <w:r w:rsidRPr="005950F5">
              <w:rPr>
                <w:rFonts w:cs="Calibri"/>
                <w:bCs/>
                <w:color w:val="000000" w:themeColor="text1"/>
                <w:sz w:val="16"/>
                <w:szCs w:val="16"/>
              </w:rPr>
              <w:t>Overall</w:t>
            </w:r>
            <w:proofErr w:type="spellEnd"/>
            <w:r w:rsidRPr="005950F5">
              <w:rPr>
                <w:rFonts w:cs="Calibri"/>
                <w:bCs/>
                <w:color w:val="000000" w:themeColor="text1"/>
                <w:sz w:val="16"/>
                <w:szCs w:val="16"/>
              </w:rPr>
              <w:t xml:space="preserve"> Rating – co najmniej wynik 1650 punktów,</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 Office Productivity – co najmniej wynik 1285 punktów,</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 xml:space="preserve">- Media </w:t>
            </w:r>
            <w:proofErr w:type="spellStart"/>
            <w:r w:rsidRPr="005950F5">
              <w:rPr>
                <w:rFonts w:cs="Calibri"/>
                <w:bCs/>
                <w:color w:val="000000" w:themeColor="text1"/>
                <w:sz w:val="16"/>
                <w:szCs w:val="16"/>
              </w:rPr>
              <w:t>Creation</w:t>
            </w:r>
            <w:proofErr w:type="spellEnd"/>
            <w:r w:rsidRPr="005950F5">
              <w:rPr>
                <w:rFonts w:cs="Calibri"/>
                <w:bCs/>
                <w:color w:val="000000" w:themeColor="text1"/>
                <w:sz w:val="16"/>
                <w:szCs w:val="16"/>
              </w:rPr>
              <w:t xml:space="preserve"> – co najmniej wynik 1810 punktów,</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 Data/Financial Analysis – co najmniej wynik 1933 punktów,</w:t>
            </w:r>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r>
      <w:tr w:rsidR="00765DAF" w:rsidRPr="005950F5" w:rsidTr="004D1B57">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4.</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color w:val="000000" w:themeColor="text1"/>
                <w:sz w:val="16"/>
                <w:szCs w:val="16"/>
              </w:rPr>
              <w:t>Procesor</w:t>
            </w:r>
          </w:p>
        </w:tc>
        <w:tc>
          <w:tcPr>
            <w:tcW w:w="1665" w:type="pct"/>
            <w:shd w:val="clear" w:color="auto" w:fill="auto"/>
            <w:vAlign w:val="center"/>
          </w:tcPr>
          <w:p w:rsidR="00765DAF" w:rsidRPr="005950F5" w:rsidRDefault="00765DAF" w:rsidP="002D10C4">
            <w:pPr>
              <w:spacing w:after="0" w:line="240" w:lineRule="auto"/>
              <w:rPr>
                <w:rFonts w:cs="Calibri"/>
                <w:color w:val="000000" w:themeColor="text1"/>
                <w:sz w:val="16"/>
                <w:szCs w:val="16"/>
              </w:rPr>
            </w:pPr>
            <w:r w:rsidRPr="005950F5">
              <w:rPr>
                <w:rFonts w:cs="Calibri"/>
                <w:bCs/>
                <w:color w:val="000000" w:themeColor="text1"/>
                <w:sz w:val="16"/>
                <w:szCs w:val="16"/>
              </w:rPr>
              <w:t xml:space="preserve">Procesor wielordzeniowy ze zintegrowaną grafiką, osiągający w teście </w:t>
            </w:r>
            <w:proofErr w:type="spellStart"/>
            <w:r w:rsidRPr="005950F5">
              <w:rPr>
                <w:rFonts w:cs="Calibri"/>
                <w:bCs/>
                <w:color w:val="000000" w:themeColor="text1"/>
                <w:sz w:val="16"/>
                <w:szCs w:val="16"/>
              </w:rPr>
              <w:t>PassMark</w:t>
            </w:r>
            <w:proofErr w:type="spellEnd"/>
            <w:r w:rsidRPr="005950F5">
              <w:rPr>
                <w:rFonts w:cs="Calibri"/>
                <w:bCs/>
                <w:color w:val="000000" w:themeColor="text1"/>
                <w:sz w:val="16"/>
                <w:szCs w:val="16"/>
              </w:rPr>
              <w:t xml:space="preserve"> CPU Mark wynik min. 7900 punktów</w:t>
            </w:r>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r>
      <w:tr w:rsidR="00765DAF" w:rsidRPr="005950F5" w:rsidTr="00D10ADF">
        <w:trPr>
          <w:trHeight w:val="238"/>
        </w:trPr>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5.</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color w:val="000000" w:themeColor="text1"/>
                <w:sz w:val="16"/>
                <w:szCs w:val="16"/>
              </w:rPr>
              <w:t>Pamięć RAM</w:t>
            </w:r>
          </w:p>
        </w:tc>
        <w:tc>
          <w:tcPr>
            <w:tcW w:w="1665" w:type="pct"/>
            <w:shd w:val="clear" w:color="auto" w:fill="auto"/>
            <w:vAlign w:val="center"/>
          </w:tcPr>
          <w:p w:rsidR="00765DAF" w:rsidRPr="005950F5" w:rsidRDefault="00765DAF" w:rsidP="002D10C4">
            <w:pPr>
              <w:spacing w:after="0" w:line="240" w:lineRule="auto"/>
              <w:rPr>
                <w:rFonts w:cs="Calibri"/>
                <w:color w:val="000000" w:themeColor="text1"/>
                <w:sz w:val="16"/>
                <w:szCs w:val="16"/>
              </w:rPr>
            </w:pPr>
            <w:r w:rsidRPr="005950F5">
              <w:rPr>
                <w:rFonts w:cs="Calibri"/>
                <w:bCs/>
                <w:color w:val="000000" w:themeColor="text1"/>
                <w:sz w:val="16"/>
                <w:szCs w:val="16"/>
              </w:rPr>
              <w:t>4GB DDR4 2400MHz non-ECC możliwość rozbudowy do min 32GB,</w:t>
            </w:r>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r>
      <w:tr w:rsidR="00765DAF" w:rsidRPr="005950F5" w:rsidTr="004D1B57">
        <w:trPr>
          <w:trHeight w:val="155"/>
        </w:trPr>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6.</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color w:val="000000" w:themeColor="text1"/>
                <w:sz w:val="16"/>
                <w:szCs w:val="16"/>
              </w:rPr>
              <w:t>Pamięć masowa</w:t>
            </w:r>
          </w:p>
        </w:tc>
        <w:tc>
          <w:tcPr>
            <w:tcW w:w="1665" w:type="pct"/>
            <w:shd w:val="clear" w:color="auto" w:fill="auto"/>
            <w:vAlign w:val="center"/>
          </w:tcPr>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 xml:space="preserve">2.5” </w:t>
            </w:r>
            <w:r w:rsidR="00305D56">
              <w:rPr>
                <w:rFonts w:cs="Calibri"/>
                <w:bCs/>
                <w:color w:val="000000" w:themeColor="text1"/>
                <w:sz w:val="16"/>
                <w:szCs w:val="16"/>
              </w:rPr>
              <w:t xml:space="preserve">min. </w:t>
            </w:r>
            <w:r w:rsidRPr="005950F5">
              <w:rPr>
                <w:rFonts w:cs="Calibri"/>
                <w:bCs/>
                <w:color w:val="000000" w:themeColor="text1"/>
                <w:sz w:val="16"/>
                <w:szCs w:val="16"/>
              </w:rPr>
              <w:t>256</w:t>
            </w:r>
            <w:r w:rsidR="00305D56">
              <w:rPr>
                <w:rFonts w:cs="Calibri"/>
                <w:bCs/>
                <w:color w:val="000000" w:themeColor="text1"/>
                <w:sz w:val="16"/>
                <w:szCs w:val="16"/>
              </w:rPr>
              <w:t xml:space="preserve"> </w:t>
            </w:r>
            <w:r w:rsidRPr="005950F5">
              <w:rPr>
                <w:rFonts w:cs="Calibri"/>
                <w:bCs/>
                <w:color w:val="000000" w:themeColor="text1"/>
                <w:sz w:val="16"/>
                <w:szCs w:val="16"/>
              </w:rPr>
              <w:t>GB SATA SSD</w:t>
            </w:r>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r>
      <w:tr w:rsidR="00765DAF" w:rsidRPr="005950F5" w:rsidTr="004D1B57">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7.</w:t>
            </w:r>
          </w:p>
        </w:tc>
        <w:tc>
          <w:tcPr>
            <w:tcW w:w="959" w:type="pct"/>
            <w:shd w:val="clear" w:color="auto" w:fill="auto"/>
            <w:vAlign w:val="center"/>
          </w:tcPr>
          <w:p w:rsidR="00765DAF" w:rsidRPr="005950F5" w:rsidRDefault="00765DAF" w:rsidP="002D10C4">
            <w:pPr>
              <w:pStyle w:val="Default"/>
              <w:jc w:val="center"/>
              <w:rPr>
                <w:rFonts w:ascii="Calibri" w:hAnsi="Calibri" w:cs="Calibri"/>
                <w:sz w:val="16"/>
                <w:szCs w:val="16"/>
              </w:rPr>
            </w:pPr>
            <w:r w:rsidRPr="005950F5">
              <w:rPr>
                <w:rFonts w:ascii="Calibri" w:hAnsi="Calibri" w:cs="Calibri"/>
                <w:sz w:val="16"/>
                <w:szCs w:val="16"/>
              </w:rPr>
              <w:t>Karta graficzna</w:t>
            </w:r>
          </w:p>
          <w:p w:rsidR="00765DAF" w:rsidRPr="005950F5" w:rsidRDefault="00765DAF" w:rsidP="002D10C4">
            <w:pPr>
              <w:spacing w:after="0" w:line="240" w:lineRule="auto"/>
              <w:jc w:val="center"/>
              <w:rPr>
                <w:rFonts w:cs="Calibri"/>
                <w:color w:val="000000" w:themeColor="text1"/>
                <w:sz w:val="16"/>
                <w:szCs w:val="16"/>
              </w:rPr>
            </w:pPr>
          </w:p>
        </w:tc>
        <w:tc>
          <w:tcPr>
            <w:tcW w:w="1665" w:type="pct"/>
            <w:shd w:val="clear" w:color="auto" w:fill="auto"/>
            <w:vAlign w:val="center"/>
          </w:tcPr>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Zintegrowana karta graficzna wykorzystująca pamięć RAM systemu dynamicznie przydzielaną na potrzeby grafiki w trybie UMA (</w:t>
            </w:r>
            <w:proofErr w:type="spellStart"/>
            <w:r w:rsidRPr="005950F5">
              <w:rPr>
                <w:rFonts w:cs="Calibri"/>
                <w:bCs/>
                <w:color w:val="000000" w:themeColor="text1"/>
                <w:sz w:val="16"/>
                <w:szCs w:val="16"/>
              </w:rPr>
              <w:t>Unified</w:t>
            </w:r>
            <w:proofErr w:type="spellEnd"/>
            <w:r w:rsidRPr="005950F5">
              <w:rPr>
                <w:rFonts w:cs="Calibri"/>
                <w:bCs/>
                <w:color w:val="000000" w:themeColor="text1"/>
                <w:sz w:val="16"/>
                <w:szCs w:val="16"/>
              </w:rPr>
              <w:t xml:space="preserve"> Memory Access) – z możliwością dynamicznego </w:t>
            </w:r>
            <w:r w:rsidR="00A81FE4">
              <w:rPr>
                <w:rFonts w:cs="Calibri"/>
                <w:bCs/>
                <w:color w:val="000000" w:themeColor="text1"/>
                <w:sz w:val="16"/>
                <w:szCs w:val="16"/>
              </w:rPr>
              <w:t>przydzielenia do 1,7 GB pamięci, o</w:t>
            </w:r>
            <w:r w:rsidRPr="005950F5">
              <w:rPr>
                <w:rFonts w:cs="Calibri"/>
                <w:bCs/>
                <w:color w:val="000000" w:themeColor="text1"/>
                <w:sz w:val="16"/>
                <w:szCs w:val="16"/>
              </w:rPr>
              <w:t>bsługująca funkcje:</w:t>
            </w:r>
          </w:p>
          <w:p w:rsidR="00765DAF" w:rsidRPr="005950F5" w:rsidRDefault="00765DAF" w:rsidP="002D10C4">
            <w:pPr>
              <w:pStyle w:val="Akapitzlist"/>
              <w:numPr>
                <w:ilvl w:val="0"/>
                <w:numId w:val="11"/>
              </w:numPr>
              <w:spacing w:after="0" w:line="240" w:lineRule="auto"/>
              <w:rPr>
                <w:rFonts w:cs="Calibri"/>
                <w:bCs/>
                <w:color w:val="000000" w:themeColor="text1"/>
                <w:sz w:val="16"/>
                <w:szCs w:val="16"/>
              </w:rPr>
            </w:pPr>
            <w:r w:rsidRPr="005950F5">
              <w:rPr>
                <w:rFonts w:cs="Calibri"/>
                <w:bCs/>
                <w:color w:val="000000" w:themeColor="text1"/>
                <w:sz w:val="16"/>
                <w:szCs w:val="16"/>
              </w:rPr>
              <w:t>DX 11.1</w:t>
            </w:r>
          </w:p>
          <w:p w:rsidR="00765DAF" w:rsidRPr="005950F5" w:rsidRDefault="00765DAF" w:rsidP="002D10C4">
            <w:pPr>
              <w:pStyle w:val="Akapitzlist"/>
              <w:numPr>
                <w:ilvl w:val="0"/>
                <w:numId w:val="11"/>
              </w:numPr>
              <w:spacing w:after="0" w:line="240" w:lineRule="auto"/>
              <w:rPr>
                <w:rFonts w:cs="Calibri"/>
                <w:bCs/>
                <w:color w:val="000000" w:themeColor="text1"/>
                <w:sz w:val="16"/>
                <w:szCs w:val="16"/>
              </w:rPr>
            </w:pPr>
            <w:r w:rsidRPr="005950F5">
              <w:rPr>
                <w:rFonts w:cs="Calibri"/>
                <w:bCs/>
                <w:color w:val="000000" w:themeColor="text1"/>
                <w:sz w:val="16"/>
                <w:szCs w:val="16"/>
              </w:rPr>
              <w:t>OGL 4.0</w:t>
            </w:r>
          </w:p>
          <w:p w:rsidR="00765DAF" w:rsidRPr="005950F5" w:rsidRDefault="00765DAF" w:rsidP="002D10C4">
            <w:pPr>
              <w:pStyle w:val="Akapitzlist"/>
              <w:numPr>
                <w:ilvl w:val="0"/>
                <w:numId w:val="11"/>
              </w:numPr>
              <w:spacing w:after="0" w:line="240" w:lineRule="auto"/>
              <w:rPr>
                <w:rFonts w:cs="Calibri"/>
                <w:bCs/>
                <w:color w:val="000000" w:themeColor="text1"/>
                <w:sz w:val="16"/>
                <w:szCs w:val="16"/>
              </w:rPr>
            </w:pPr>
            <w:proofErr w:type="spellStart"/>
            <w:r w:rsidRPr="005950F5">
              <w:rPr>
                <w:rFonts w:cs="Calibri"/>
                <w:bCs/>
                <w:color w:val="000000" w:themeColor="text1"/>
                <w:sz w:val="16"/>
                <w:szCs w:val="16"/>
              </w:rPr>
              <w:t>OpenCL</w:t>
            </w:r>
            <w:proofErr w:type="spellEnd"/>
            <w:r w:rsidRPr="005950F5">
              <w:rPr>
                <w:rFonts w:cs="Calibri"/>
                <w:bCs/>
                <w:color w:val="000000" w:themeColor="text1"/>
                <w:sz w:val="16"/>
                <w:szCs w:val="16"/>
              </w:rPr>
              <w:t xml:space="preserve"> 1.2</w:t>
            </w:r>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r>
      <w:tr w:rsidR="00765DAF" w:rsidRPr="005950F5" w:rsidTr="004D1B57">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8.</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color w:val="000000" w:themeColor="text1"/>
                <w:sz w:val="16"/>
                <w:szCs w:val="16"/>
              </w:rPr>
              <w:t>Matryca</w:t>
            </w:r>
          </w:p>
        </w:tc>
        <w:tc>
          <w:tcPr>
            <w:tcW w:w="1665" w:type="pct"/>
            <w:shd w:val="clear" w:color="auto" w:fill="auto"/>
            <w:vAlign w:val="center"/>
          </w:tcPr>
          <w:p w:rsidR="00765DAF" w:rsidRPr="005950F5" w:rsidRDefault="00765DAF" w:rsidP="002D10C4">
            <w:pPr>
              <w:spacing w:after="0" w:line="240" w:lineRule="auto"/>
              <w:rPr>
                <w:rFonts w:cs="Calibri"/>
                <w:color w:val="000000" w:themeColor="text1"/>
                <w:sz w:val="16"/>
                <w:szCs w:val="16"/>
              </w:rPr>
            </w:pPr>
            <w:r w:rsidRPr="005950F5">
              <w:rPr>
                <w:rFonts w:cs="Calibri"/>
                <w:bCs/>
                <w:color w:val="000000" w:themeColor="text1"/>
                <w:sz w:val="16"/>
                <w:szCs w:val="16"/>
              </w:rPr>
              <w:t>Matryca IPS WLED. rozmiar matrycy min</w:t>
            </w:r>
            <w:r w:rsidR="00305D56">
              <w:rPr>
                <w:rFonts w:cs="Calibri"/>
                <w:bCs/>
                <w:color w:val="000000" w:themeColor="text1"/>
                <w:sz w:val="16"/>
                <w:szCs w:val="16"/>
              </w:rPr>
              <w:t>.</w:t>
            </w:r>
            <w:r w:rsidRPr="005950F5">
              <w:rPr>
                <w:rFonts w:cs="Calibri"/>
                <w:bCs/>
                <w:color w:val="000000" w:themeColor="text1"/>
                <w:sz w:val="16"/>
                <w:szCs w:val="16"/>
              </w:rPr>
              <w:t xml:space="preserve"> 23,5”, rozdzielczość natywna matrycy FHD (1920x1080), jasność 250cd/m², maksymalny rozmiar plamki matrycy 0,275mm, typowy kontrast 1000:1, czas odpowiedzi matrycy nie większy niż 25ms, głębia kolorów matrycy </w:t>
            </w:r>
            <w:r w:rsidRPr="005950F5">
              <w:rPr>
                <w:rFonts w:cs="Calibri"/>
                <w:bCs/>
                <w:color w:val="000000" w:themeColor="text1"/>
                <w:sz w:val="16"/>
                <w:szCs w:val="16"/>
              </w:rPr>
              <w:lastRenderedPageBreak/>
              <w:t xml:space="preserve">min. 16,7 milionów, kąty widzenia matrycy pionowo : 178 stopni, poziomo 178 stopni, </w:t>
            </w:r>
            <w:r w:rsidRPr="005950F5">
              <w:rPr>
                <w:rFonts w:cs="Calibri"/>
                <w:color w:val="000000" w:themeColor="text1"/>
                <w:sz w:val="16"/>
                <w:szCs w:val="16"/>
              </w:rPr>
              <w:t>[FHD Non-</w:t>
            </w:r>
            <w:proofErr w:type="spellStart"/>
            <w:r w:rsidRPr="005950F5">
              <w:rPr>
                <w:rFonts w:cs="Calibri"/>
                <w:color w:val="000000" w:themeColor="text1"/>
                <w:sz w:val="16"/>
                <w:szCs w:val="16"/>
              </w:rPr>
              <w:t>Touch</w:t>
            </w:r>
            <w:proofErr w:type="spellEnd"/>
            <w:r w:rsidRPr="005950F5">
              <w:rPr>
                <w:rFonts w:cs="Calibri"/>
                <w:color w:val="000000" w:themeColor="text1"/>
                <w:sz w:val="16"/>
                <w:szCs w:val="16"/>
              </w:rPr>
              <w:t>]</w:t>
            </w:r>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r>
      <w:tr w:rsidR="00765DAF" w:rsidRPr="005950F5" w:rsidTr="004D1B57">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lastRenderedPageBreak/>
              <w:t>9.</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color w:val="000000" w:themeColor="text1"/>
                <w:sz w:val="16"/>
                <w:szCs w:val="16"/>
              </w:rPr>
              <w:t>Wyposażenie multimedialne</w:t>
            </w:r>
          </w:p>
        </w:tc>
        <w:tc>
          <w:tcPr>
            <w:tcW w:w="1665" w:type="pct"/>
            <w:shd w:val="clear" w:color="auto" w:fill="auto"/>
            <w:vAlign w:val="center"/>
          </w:tcPr>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Karta dźwiękowa min. 2 kanałowa zintegrowana z płytą główną, zgodna z High Definition, wbudowane dwa głośniki min. 5W na kanał.</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Wbudowane przyciski OSD w obudowie matrycy realizujące min. funkcjonalność :</w:t>
            </w:r>
          </w:p>
          <w:p w:rsidR="00765DAF" w:rsidRPr="005950F5" w:rsidRDefault="00765DAF" w:rsidP="002D10C4">
            <w:pPr>
              <w:pStyle w:val="Akapitzlist"/>
              <w:numPr>
                <w:ilvl w:val="0"/>
                <w:numId w:val="12"/>
              </w:numPr>
              <w:spacing w:after="0" w:line="240" w:lineRule="auto"/>
              <w:rPr>
                <w:rFonts w:cs="Calibri"/>
                <w:bCs/>
                <w:color w:val="000000" w:themeColor="text1"/>
                <w:sz w:val="16"/>
                <w:szCs w:val="16"/>
              </w:rPr>
            </w:pPr>
            <w:r w:rsidRPr="005950F5">
              <w:rPr>
                <w:rFonts w:cs="Calibri"/>
                <w:bCs/>
                <w:color w:val="000000" w:themeColor="text1"/>
                <w:sz w:val="16"/>
                <w:szCs w:val="16"/>
              </w:rPr>
              <w:t>regulacja jasności</w:t>
            </w:r>
          </w:p>
          <w:p w:rsidR="00765DAF" w:rsidRPr="005950F5" w:rsidRDefault="00765DAF" w:rsidP="002D10C4">
            <w:pPr>
              <w:pStyle w:val="Akapitzlist"/>
              <w:numPr>
                <w:ilvl w:val="0"/>
                <w:numId w:val="12"/>
              </w:numPr>
              <w:spacing w:after="0" w:line="240" w:lineRule="auto"/>
              <w:rPr>
                <w:rFonts w:cs="Calibri"/>
                <w:bCs/>
                <w:color w:val="000000" w:themeColor="text1"/>
                <w:sz w:val="16"/>
                <w:szCs w:val="16"/>
              </w:rPr>
            </w:pPr>
            <w:r w:rsidRPr="005950F5">
              <w:rPr>
                <w:rFonts w:cs="Calibri"/>
                <w:bCs/>
                <w:color w:val="000000" w:themeColor="text1"/>
                <w:sz w:val="16"/>
                <w:szCs w:val="16"/>
              </w:rPr>
              <w:t>zmiana wyjścia sygnału video.</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Wbudowana w obudowę matrycy cyfrowa kamera min 2.0 MP, rozdzielczość video min. 1920x1080, kąty widzenia po przekątnej min. 74°. Kamera opatrzona w mechaniczną przysłonę.</w:t>
            </w:r>
          </w:p>
          <w:p w:rsidR="00765DAF" w:rsidRPr="005950F5" w:rsidRDefault="00765DAF" w:rsidP="002D10C4">
            <w:pPr>
              <w:spacing w:after="0" w:line="240" w:lineRule="auto"/>
              <w:rPr>
                <w:rFonts w:cs="Calibri"/>
                <w:color w:val="000000" w:themeColor="text1"/>
                <w:sz w:val="16"/>
                <w:szCs w:val="16"/>
              </w:rPr>
            </w:pPr>
            <w:r w:rsidRPr="005950F5">
              <w:rPr>
                <w:rFonts w:cs="Calibri"/>
                <w:bCs/>
                <w:color w:val="000000" w:themeColor="text1"/>
                <w:sz w:val="16"/>
                <w:szCs w:val="16"/>
              </w:rPr>
              <w:t>Dwa cyfrowe mikrofony obsługujące poprawę mowy i redukcję szumów</w:t>
            </w:r>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r>
      <w:tr w:rsidR="00765DAF" w:rsidRPr="005950F5" w:rsidTr="004D1B57">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10.</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color w:val="000000" w:themeColor="text1"/>
                <w:sz w:val="16"/>
                <w:szCs w:val="16"/>
              </w:rPr>
              <w:t>Obudowa</w:t>
            </w:r>
          </w:p>
        </w:tc>
        <w:tc>
          <w:tcPr>
            <w:tcW w:w="1665" w:type="pct"/>
            <w:shd w:val="clear" w:color="auto" w:fill="auto"/>
            <w:vAlign w:val="center"/>
          </w:tcPr>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 xml:space="preserve">Typu </w:t>
            </w:r>
            <w:proofErr w:type="spellStart"/>
            <w:r w:rsidRPr="005950F5">
              <w:rPr>
                <w:rFonts w:cs="Calibri"/>
                <w:bCs/>
                <w:color w:val="000000" w:themeColor="text1"/>
                <w:sz w:val="16"/>
                <w:szCs w:val="16"/>
              </w:rPr>
              <w:t>All</w:t>
            </w:r>
            <w:proofErr w:type="spellEnd"/>
            <w:r w:rsidRPr="005950F5">
              <w:rPr>
                <w:rFonts w:cs="Calibri"/>
                <w:bCs/>
                <w:color w:val="000000" w:themeColor="text1"/>
                <w:sz w:val="16"/>
                <w:szCs w:val="16"/>
              </w:rPr>
              <w:t xml:space="preserve">-in-One zintegrowana z monitorem min. 23,5”. Obudowa musi umożliwiać zastosowanie zabezpieczenia fizycznego w postaci linki metalowej (złącze blokady </w:t>
            </w:r>
            <w:proofErr w:type="spellStart"/>
            <w:r w:rsidRPr="005950F5">
              <w:rPr>
                <w:rFonts w:cs="Calibri"/>
                <w:bCs/>
                <w:color w:val="000000" w:themeColor="text1"/>
                <w:sz w:val="16"/>
                <w:szCs w:val="16"/>
              </w:rPr>
              <w:t>Kensingtona</w:t>
            </w:r>
            <w:proofErr w:type="spellEnd"/>
            <w:r w:rsidRPr="005950F5">
              <w:rPr>
                <w:rFonts w:cs="Calibri"/>
                <w:bCs/>
                <w:color w:val="000000" w:themeColor="text1"/>
                <w:sz w:val="16"/>
                <w:szCs w:val="16"/>
              </w:rPr>
              <w:t>), Blokada ma uniemożliwiać otwarcie obudowy.</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 xml:space="preserve">Demontaż standu musi odbywać się bez użycia narzędzi, mocowanie standu opatrzone w przycisk zwalniający. Demontaż tylnej pokrywy musi odbywać się również bez użycia narzędzi, nie dopuszcza się stosowania śrub motylkowych, </w:t>
            </w:r>
            <w:proofErr w:type="spellStart"/>
            <w:r w:rsidRPr="005950F5">
              <w:rPr>
                <w:rFonts w:cs="Calibri"/>
                <w:bCs/>
                <w:color w:val="000000" w:themeColor="text1"/>
                <w:sz w:val="16"/>
                <w:szCs w:val="16"/>
              </w:rPr>
              <w:t>radełkowych</w:t>
            </w:r>
            <w:proofErr w:type="spellEnd"/>
            <w:r w:rsidRPr="005950F5">
              <w:rPr>
                <w:rFonts w:cs="Calibri"/>
                <w:bCs/>
                <w:color w:val="000000" w:themeColor="text1"/>
                <w:sz w:val="16"/>
                <w:szCs w:val="16"/>
              </w:rPr>
              <w:t xml:space="preserve"> czy zwykłych wkrętów. Suma wymiarów samej obudowy (bez podstawy) nie może przekraczać 105cm, Możliwość zainstalowania komputera na ścianie przy wykorzystaniu ściennego systemu montażowego VESA 100,</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Każdy komputer powinien być oznaczony niepowtarzalnym numerem seryjnym umieszonym na obudowie, oraz musi być wpisany na stałe w BIOS.</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Zasilacz wewnętrzny o mocy max. 200W pracujący w sieci 230V 50/60Hz prądu zmiennego i efektywności min. 92% przy obciążeniu zasilacza na poziomie 50% oraz o efektywności min. 89% przy obciążeniu zasilacza na poziomie 100%,</w:t>
            </w:r>
          </w:p>
          <w:p w:rsidR="00765DAF" w:rsidRPr="005950F5" w:rsidRDefault="00765DAF" w:rsidP="002D10C4">
            <w:pPr>
              <w:spacing w:after="0" w:line="240" w:lineRule="auto"/>
              <w:rPr>
                <w:rFonts w:cs="Calibri"/>
                <w:b/>
                <w:bCs/>
                <w:color w:val="000000" w:themeColor="text1"/>
                <w:sz w:val="16"/>
                <w:szCs w:val="16"/>
              </w:rPr>
            </w:pPr>
            <w:r w:rsidRPr="005950F5">
              <w:rPr>
                <w:rFonts w:cs="Calibri"/>
                <w:bCs/>
                <w:color w:val="000000" w:themeColor="text1"/>
                <w:sz w:val="16"/>
                <w:szCs w:val="16"/>
              </w:rPr>
              <w:t xml:space="preserve">Zasilacz w oferowanym komputerze musi się znajdować na stronie </w:t>
            </w:r>
            <w:hyperlink r:id="rId7" w:history="1">
              <w:r w:rsidRPr="005950F5">
                <w:rPr>
                  <w:rStyle w:val="Hipercze"/>
                  <w:rFonts w:cs="Calibri"/>
                  <w:bCs/>
                  <w:color w:val="000000" w:themeColor="text1"/>
                  <w:sz w:val="16"/>
                  <w:szCs w:val="16"/>
                </w:rPr>
                <w:t>http://www.plugloadsolutions.com/80pluspowersupplies.aspx</w:t>
              </w:r>
            </w:hyperlink>
            <w:r w:rsidRPr="005950F5">
              <w:rPr>
                <w:rFonts w:cs="Calibri"/>
                <w:bCs/>
                <w:color w:val="000000" w:themeColor="text1"/>
                <w:sz w:val="16"/>
                <w:szCs w:val="16"/>
              </w:rPr>
              <w:t>,</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 xml:space="preserve">Moduł konstrukcji obudowy w jednostce centralnej komputera powinien pozwalać na demontaż kart rozszerzeń, napędu optycznego i dysku twardego  bez konieczności użycia narzędzi (wyklucza się użycia wkrętów, śrub motylkowych, śrub </w:t>
            </w:r>
            <w:proofErr w:type="spellStart"/>
            <w:r w:rsidRPr="005950F5">
              <w:rPr>
                <w:rFonts w:cs="Calibri"/>
                <w:bCs/>
                <w:color w:val="000000" w:themeColor="text1"/>
                <w:sz w:val="16"/>
                <w:szCs w:val="16"/>
              </w:rPr>
              <w:t>radełkowych</w:t>
            </w:r>
            <w:proofErr w:type="spellEnd"/>
            <w:r w:rsidRPr="005950F5">
              <w:rPr>
                <w:rFonts w:cs="Calibri"/>
                <w:bCs/>
                <w:color w:val="000000" w:themeColor="text1"/>
                <w:sz w:val="16"/>
                <w:szCs w:val="16"/>
              </w:rPr>
              <w:t>).</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Obudowa musi posiadać czujnik otwarcia obudowy współpracujący z oprogramowaniem zarządzająco – diagnostycznym.</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Wbudowany wizualny system diagnostyczny włączniku POWER, służący do sygnalizowania i diagnozowania problemów z komputerem i jego komponentami, sygnalizacja oparta na zmianie statusów diody LED przycisku POWER [ tzn. barw i miganie ] W szczególności musi sygnalizować:</w:t>
            </w:r>
          </w:p>
          <w:p w:rsidR="00765DAF" w:rsidRPr="005950F5" w:rsidRDefault="00765DAF" w:rsidP="002D10C4">
            <w:pPr>
              <w:numPr>
                <w:ilvl w:val="0"/>
                <w:numId w:val="13"/>
              </w:numPr>
              <w:spacing w:after="0" w:line="240" w:lineRule="auto"/>
              <w:ind w:left="742"/>
              <w:rPr>
                <w:rFonts w:cs="Calibri"/>
                <w:bCs/>
                <w:color w:val="000000" w:themeColor="text1"/>
                <w:sz w:val="16"/>
                <w:szCs w:val="16"/>
              </w:rPr>
            </w:pPr>
            <w:r w:rsidRPr="005950F5">
              <w:rPr>
                <w:rFonts w:cs="Calibri"/>
                <w:bCs/>
                <w:color w:val="000000" w:themeColor="text1"/>
                <w:sz w:val="16"/>
                <w:szCs w:val="16"/>
              </w:rPr>
              <w:t>uszkodzenie lub brak pamięci RAM</w:t>
            </w:r>
          </w:p>
          <w:p w:rsidR="00765DAF" w:rsidRPr="005950F5" w:rsidRDefault="005950F5" w:rsidP="002D10C4">
            <w:pPr>
              <w:numPr>
                <w:ilvl w:val="0"/>
                <w:numId w:val="13"/>
              </w:numPr>
              <w:spacing w:after="0" w:line="240" w:lineRule="auto"/>
              <w:ind w:left="742"/>
              <w:rPr>
                <w:rFonts w:cs="Calibri"/>
                <w:bCs/>
                <w:color w:val="000000" w:themeColor="text1"/>
                <w:sz w:val="16"/>
                <w:szCs w:val="16"/>
              </w:rPr>
            </w:pPr>
            <w:r>
              <w:rPr>
                <w:rFonts w:cs="Calibri"/>
                <w:bCs/>
                <w:color w:val="000000" w:themeColor="text1"/>
                <w:sz w:val="16"/>
                <w:szCs w:val="16"/>
              </w:rPr>
              <w:t>uszkodzenie płyty głównej [</w:t>
            </w:r>
            <w:r w:rsidR="00765DAF" w:rsidRPr="005950F5">
              <w:rPr>
                <w:rFonts w:cs="Calibri"/>
                <w:bCs/>
                <w:color w:val="000000" w:themeColor="text1"/>
                <w:sz w:val="16"/>
                <w:szCs w:val="16"/>
              </w:rPr>
              <w:t xml:space="preserve">w tym również </w:t>
            </w:r>
            <w:r>
              <w:rPr>
                <w:rFonts w:cs="Calibri"/>
                <w:bCs/>
                <w:color w:val="000000" w:themeColor="text1"/>
                <w:sz w:val="16"/>
                <w:szCs w:val="16"/>
              </w:rPr>
              <w:t xml:space="preserve">portów I/O, </w:t>
            </w:r>
            <w:r>
              <w:rPr>
                <w:rFonts w:cs="Calibri"/>
                <w:bCs/>
                <w:color w:val="000000" w:themeColor="text1"/>
                <w:sz w:val="16"/>
                <w:szCs w:val="16"/>
              </w:rPr>
              <w:lastRenderedPageBreak/>
              <w:t>chipset</w:t>
            </w:r>
            <w:r w:rsidR="00765DAF" w:rsidRPr="005950F5">
              <w:rPr>
                <w:rFonts w:cs="Calibri"/>
                <w:bCs/>
                <w:color w:val="000000" w:themeColor="text1"/>
                <w:sz w:val="16"/>
                <w:szCs w:val="16"/>
              </w:rPr>
              <w:t>]</w:t>
            </w:r>
          </w:p>
          <w:p w:rsidR="00765DAF" w:rsidRPr="005950F5" w:rsidRDefault="00765DAF" w:rsidP="002D10C4">
            <w:pPr>
              <w:numPr>
                <w:ilvl w:val="0"/>
                <w:numId w:val="13"/>
              </w:numPr>
              <w:spacing w:after="0" w:line="240" w:lineRule="auto"/>
              <w:ind w:left="742"/>
              <w:rPr>
                <w:rFonts w:cs="Calibri"/>
                <w:bCs/>
                <w:color w:val="000000" w:themeColor="text1"/>
                <w:sz w:val="16"/>
                <w:szCs w:val="16"/>
              </w:rPr>
            </w:pPr>
            <w:r w:rsidRPr="005950F5">
              <w:rPr>
                <w:rFonts w:cs="Calibri"/>
                <w:bCs/>
                <w:color w:val="000000" w:themeColor="text1"/>
                <w:sz w:val="16"/>
                <w:szCs w:val="16"/>
              </w:rPr>
              <w:t>uszkodzenie kontrolera Video</w:t>
            </w:r>
          </w:p>
          <w:p w:rsidR="00765DAF" w:rsidRPr="005950F5" w:rsidRDefault="00765DAF" w:rsidP="002D10C4">
            <w:pPr>
              <w:numPr>
                <w:ilvl w:val="0"/>
                <w:numId w:val="13"/>
              </w:numPr>
              <w:spacing w:after="0" w:line="240" w:lineRule="auto"/>
              <w:ind w:left="742"/>
              <w:rPr>
                <w:rFonts w:cs="Calibri"/>
                <w:bCs/>
                <w:color w:val="000000" w:themeColor="text1"/>
                <w:sz w:val="16"/>
                <w:szCs w:val="16"/>
              </w:rPr>
            </w:pPr>
            <w:r w:rsidRPr="005950F5">
              <w:rPr>
                <w:rFonts w:cs="Calibri"/>
                <w:bCs/>
                <w:color w:val="000000" w:themeColor="text1"/>
                <w:sz w:val="16"/>
                <w:szCs w:val="16"/>
              </w:rPr>
              <w:t xml:space="preserve">awarię </w:t>
            </w:r>
            <w:proofErr w:type="spellStart"/>
            <w:r w:rsidRPr="005950F5">
              <w:rPr>
                <w:rFonts w:cs="Calibri"/>
                <w:bCs/>
                <w:color w:val="000000" w:themeColor="text1"/>
                <w:sz w:val="16"/>
                <w:szCs w:val="16"/>
              </w:rPr>
              <w:t>BIOS’u</w:t>
            </w:r>
            <w:proofErr w:type="spellEnd"/>
          </w:p>
          <w:p w:rsidR="00765DAF" w:rsidRPr="005950F5" w:rsidRDefault="00765DAF" w:rsidP="002D10C4">
            <w:pPr>
              <w:numPr>
                <w:ilvl w:val="0"/>
                <w:numId w:val="13"/>
              </w:numPr>
              <w:spacing w:after="0" w:line="240" w:lineRule="auto"/>
              <w:ind w:left="742"/>
              <w:rPr>
                <w:rFonts w:cs="Calibri"/>
                <w:bCs/>
                <w:color w:val="000000" w:themeColor="text1"/>
                <w:sz w:val="16"/>
                <w:szCs w:val="16"/>
              </w:rPr>
            </w:pPr>
            <w:r w:rsidRPr="005950F5">
              <w:rPr>
                <w:rFonts w:cs="Calibri"/>
                <w:bCs/>
                <w:color w:val="000000" w:themeColor="text1"/>
                <w:sz w:val="16"/>
                <w:szCs w:val="16"/>
              </w:rPr>
              <w:t>awarię procesora.</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 xml:space="preserve">Wymagania funkcjonalności </w:t>
            </w:r>
            <w:proofErr w:type="spellStart"/>
            <w:r w:rsidRPr="005950F5">
              <w:rPr>
                <w:rFonts w:cs="Calibri"/>
                <w:bCs/>
                <w:color w:val="000000" w:themeColor="text1"/>
                <w:sz w:val="16"/>
                <w:szCs w:val="16"/>
              </w:rPr>
              <w:t>stand’u</w:t>
            </w:r>
            <w:proofErr w:type="spellEnd"/>
            <w:r w:rsidRPr="005950F5">
              <w:rPr>
                <w:rFonts w:cs="Calibri"/>
                <w:bCs/>
                <w:color w:val="000000" w:themeColor="text1"/>
                <w:sz w:val="16"/>
                <w:szCs w:val="16"/>
              </w:rPr>
              <w:t xml:space="preserve"> :</w:t>
            </w:r>
          </w:p>
          <w:p w:rsidR="00765DAF" w:rsidRPr="005950F5" w:rsidRDefault="00765DAF" w:rsidP="002D10C4">
            <w:pPr>
              <w:pStyle w:val="Akapitzlist"/>
              <w:numPr>
                <w:ilvl w:val="0"/>
                <w:numId w:val="14"/>
              </w:numPr>
              <w:spacing w:after="0" w:line="240" w:lineRule="auto"/>
              <w:rPr>
                <w:rFonts w:cs="Calibri"/>
                <w:bCs/>
                <w:color w:val="000000" w:themeColor="text1"/>
                <w:sz w:val="16"/>
                <w:szCs w:val="16"/>
              </w:rPr>
            </w:pPr>
            <w:r w:rsidRPr="005950F5">
              <w:rPr>
                <w:rFonts w:cs="Calibri"/>
                <w:bCs/>
                <w:color w:val="000000" w:themeColor="text1"/>
                <w:sz w:val="16"/>
                <w:szCs w:val="16"/>
              </w:rPr>
              <w:t>zakres pochyłu minimum 35 stopni, przód -5 , tył 30 stopni</w:t>
            </w:r>
          </w:p>
          <w:p w:rsidR="00765DAF" w:rsidRPr="005950F5" w:rsidRDefault="00765DAF" w:rsidP="002D10C4">
            <w:pPr>
              <w:pStyle w:val="Akapitzlist"/>
              <w:numPr>
                <w:ilvl w:val="0"/>
                <w:numId w:val="14"/>
              </w:numPr>
              <w:spacing w:after="0" w:line="240" w:lineRule="auto"/>
              <w:rPr>
                <w:rFonts w:cs="Calibri"/>
                <w:bCs/>
                <w:color w:val="000000" w:themeColor="text1"/>
                <w:sz w:val="16"/>
                <w:szCs w:val="16"/>
              </w:rPr>
            </w:pPr>
            <w:r w:rsidRPr="005950F5">
              <w:rPr>
                <w:rFonts w:cs="Calibri"/>
                <w:bCs/>
                <w:color w:val="000000" w:themeColor="text1"/>
                <w:sz w:val="16"/>
                <w:szCs w:val="16"/>
              </w:rPr>
              <w:t>regulacja wysokości minimum 10cm</w:t>
            </w:r>
          </w:p>
          <w:p w:rsidR="00765DAF" w:rsidRPr="005950F5" w:rsidRDefault="00765DAF" w:rsidP="002D10C4">
            <w:pPr>
              <w:pStyle w:val="Akapitzlist"/>
              <w:numPr>
                <w:ilvl w:val="0"/>
                <w:numId w:val="14"/>
              </w:numPr>
              <w:spacing w:after="0" w:line="240" w:lineRule="auto"/>
              <w:rPr>
                <w:rFonts w:cs="Calibri"/>
                <w:bCs/>
                <w:color w:val="000000" w:themeColor="text1"/>
                <w:sz w:val="16"/>
                <w:szCs w:val="16"/>
              </w:rPr>
            </w:pPr>
            <w:proofErr w:type="spellStart"/>
            <w:r w:rsidRPr="005950F5">
              <w:rPr>
                <w:rFonts w:cs="Calibri"/>
                <w:bCs/>
                <w:color w:val="000000" w:themeColor="text1"/>
                <w:sz w:val="16"/>
                <w:szCs w:val="16"/>
              </w:rPr>
              <w:t>pivot</w:t>
            </w:r>
            <w:proofErr w:type="spellEnd"/>
          </w:p>
          <w:p w:rsidR="00765DAF" w:rsidRPr="005950F5" w:rsidRDefault="00765DAF" w:rsidP="002D10C4">
            <w:pPr>
              <w:pStyle w:val="Akapitzlist"/>
              <w:numPr>
                <w:ilvl w:val="0"/>
                <w:numId w:val="14"/>
              </w:numPr>
              <w:spacing w:after="0" w:line="240" w:lineRule="auto"/>
              <w:rPr>
                <w:rFonts w:cs="Calibri"/>
                <w:bCs/>
                <w:color w:val="000000" w:themeColor="text1"/>
                <w:sz w:val="16"/>
                <w:szCs w:val="16"/>
              </w:rPr>
            </w:pPr>
            <w:r w:rsidRPr="005950F5">
              <w:rPr>
                <w:rFonts w:cs="Calibri"/>
                <w:bCs/>
                <w:color w:val="000000" w:themeColor="text1"/>
                <w:sz w:val="16"/>
                <w:szCs w:val="16"/>
              </w:rPr>
              <w:t xml:space="preserve">obrót podstawy lewo/prawo w zakresie 90 </w:t>
            </w:r>
            <w:proofErr w:type="spellStart"/>
            <w:r w:rsidRPr="005950F5">
              <w:rPr>
                <w:rFonts w:cs="Calibri"/>
                <w:bCs/>
                <w:color w:val="000000" w:themeColor="text1"/>
                <w:sz w:val="16"/>
                <w:szCs w:val="16"/>
              </w:rPr>
              <w:t>stopnii</w:t>
            </w:r>
            <w:proofErr w:type="spellEnd"/>
            <w:r w:rsidRPr="005950F5">
              <w:rPr>
                <w:rFonts w:cs="Calibri"/>
                <w:bCs/>
                <w:color w:val="000000" w:themeColor="text1"/>
                <w:sz w:val="16"/>
                <w:szCs w:val="16"/>
              </w:rPr>
              <w:t xml:space="preserve"> (45 lewo/45 prawo)</w:t>
            </w:r>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r>
      <w:tr w:rsidR="00765DAF" w:rsidRPr="005950F5" w:rsidTr="004D1B57">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lastRenderedPageBreak/>
              <w:t>11.</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color w:val="000000" w:themeColor="text1"/>
                <w:sz w:val="16"/>
                <w:szCs w:val="16"/>
              </w:rPr>
              <w:t>Bezpieczeństwo</w:t>
            </w:r>
          </w:p>
        </w:tc>
        <w:tc>
          <w:tcPr>
            <w:tcW w:w="1665" w:type="pct"/>
            <w:shd w:val="clear" w:color="auto" w:fill="auto"/>
            <w:vAlign w:val="center"/>
          </w:tcPr>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Wlutowany w płycie głównej układ (nie wykorzystujący złączy jakichkolwiek na płycie) dedykowany układ sprzętowy służący do tworzenia i zarządzania wygenerowanymi przez komputer kluczami szyfrowania. Zabezpieczenie to musi posiadać możliwość szyfrowania poufnych dokumentów przechowywanych na dysku twardym przy użyciu klucza sprzętowego.  Próba usunięcia dedykowanego układu doprowadzi do uszkodzenia całej płyty głównej.</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 xml:space="preserve">Zaimplementowany w BIOS system diagnostyczny z graficznym interfejsem użytkownika dostępny z poziomu szybkiego menu </w:t>
            </w:r>
            <w:proofErr w:type="spellStart"/>
            <w:r w:rsidRPr="005950F5">
              <w:rPr>
                <w:rFonts w:cs="Calibri"/>
                <w:bCs/>
                <w:color w:val="000000" w:themeColor="text1"/>
                <w:sz w:val="16"/>
                <w:szCs w:val="16"/>
              </w:rPr>
              <w:t>boot</w:t>
            </w:r>
            <w:proofErr w:type="spellEnd"/>
            <w:r w:rsidRPr="005950F5">
              <w:rPr>
                <w:rFonts w:cs="Calibri"/>
                <w:bCs/>
                <w:color w:val="000000" w:themeColor="text1"/>
                <w:sz w:val="16"/>
                <w:szCs w:val="16"/>
              </w:rPr>
              <w:t xml:space="preserve"> umożliwiający jednoczesne przetestowanie w celu wykrycia usterki zainstalowanych komponentów w oferowanym komputerze bez konieczności uruchamiania systemu operacyjnego. System oparty o  funkcjonalności :</w:t>
            </w:r>
          </w:p>
          <w:p w:rsidR="00765DAF" w:rsidRPr="005950F5" w:rsidRDefault="00765DAF" w:rsidP="002D10C4">
            <w:pPr>
              <w:pStyle w:val="Akapitzlist"/>
              <w:numPr>
                <w:ilvl w:val="0"/>
                <w:numId w:val="15"/>
              </w:numPr>
              <w:spacing w:after="0" w:line="240" w:lineRule="auto"/>
              <w:rPr>
                <w:rFonts w:cs="Calibri"/>
                <w:bCs/>
                <w:color w:val="000000" w:themeColor="text1"/>
                <w:sz w:val="16"/>
                <w:szCs w:val="16"/>
              </w:rPr>
            </w:pPr>
            <w:r w:rsidRPr="005950F5">
              <w:rPr>
                <w:rFonts w:cs="Calibri"/>
                <w:bCs/>
                <w:color w:val="000000" w:themeColor="text1"/>
                <w:sz w:val="16"/>
                <w:szCs w:val="16"/>
              </w:rPr>
              <w:t>testy uruchamiane automatycznie lub w trybie interaktywnym</w:t>
            </w:r>
          </w:p>
          <w:p w:rsidR="00765DAF" w:rsidRPr="005950F5" w:rsidRDefault="00765DAF" w:rsidP="002D10C4">
            <w:pPr>
              <w:pStyle w:val="Akapitzlist"/>
              <w:numPr>
                <w:ilvl w:val="0"/>
                <w:numId w:val="15"/>
              </w:numPr>
              <w:spacing w:after="0" w:line="240" w:lineRule="auto"/>
              <w:rPr>
                <w:rFonts w:cs="Calibri"/>
                <w:bCs/>
                <w:color w:val="000000" w:themeColor="text1"/>
                <w:sz w:val="16"/>
                <w:szCs w:val="16"/>
              </w:rPr>
            </w:pPr>
            <w:r w:rsidRPr="005950F5">
              <w:rPr>
                <w:rFonts w:cs="Calibri"/>
                <w:bCs/>
                <w:color w:val="000000" w:themeColor="text1"/>
                <w:sz w:val="16"/>
                <w:szCs w:val="16"/>
              </w:rPr>
              <w:t>możliwość powtórzenia testów</w:t>
            </w:r>
          </w:p>
          <w:p w:rsidR="00765DAF" w:rsidRPr="005950F5" w:rsidRDefault="00765DAF" w:rsidP="002D10C4">
            <w:pPr>
              <w:pStyle w:val="Akapitzlist"/>
              <w:numPr>
                <w:ilvl w:val="0"/>
                <w:numId w:val="15"/>
              </w:numPr>
              <w:spacing w:after="0" w:line="240" w:lineRule="auto"/>
              <w:rPr>
                <w:rFonts w:cs="Calibri"/>
                <w:bCs/>
                <w:color w:val="000000" w:themeColor="text1"/>
                <w:sz w:val="16"/>
                <w:szCs w:val="16"/>
              </w:rPr>
            </w:pPr>
            <w:r w:rsidRPr="005950F5">
              <w:rPr>
                <w:rFonts w:cs="Calibri"/>
                <w:bCs/>
                <w:color w:val="000000" w:themeColor="text1"/>
                <w:sz w:val="16"/>
                <w:szCs w:val="16"/>
              </w:rPr>
              <w:t>podsumowanie testów z możliwością zapisywania wyników</w:t>
            </w:r>
          </w:p>
          <w:p w:rsidR="00765DAF" w:rsidRPr="005950F5" w:rsidRDefault="00765DAF" w:rsidP="002D10C4">
            <w:pPr>
              <w:pStyle w:val="Akapitzlist"/>
              <w:numPr>
                <w:ilvl w:val="0"/>
                <w:numId w:val="15"/>
              </w:numPr>
              <w:spacing w:after="0" w:line="240" w:lineRule="auto"/>
              <w:rPr>
                <w:rFonts w:cs="Calibri"/>
                <w:bCs/>
                <w:color w:val="000000" w:themeColor="text1"/>
                <w:sz w:val="16"/>
                <w:szCs w:val="16"/>
              </w:rPr>
            </w:pPr>
            <w:r w:rsidRPr="005950F5">
              <w:rPr>
                <w:rFonts w:cs="Calibri"/>
                <w:bCs/>
                <w:color w:val="000000" w:themeColor="text1"/>
                <w:sz w:val="16"/>
                <w:szCs w:val="16"/>
              </w:rPr>
              <w:t>uruchamianie gruntownych testów, uruchamianie szybkich testów lub pojedynczego testu dla konkretnego podzespołu,</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Uruchamianie testów zdefiniowanych przez użytkownika</w:t>
            </w:r>
          </w:p>
          <w:p w:rsidR="00765DAF" w:rsidRPr="005950F5" w:rsidRDefault="00765DAF" w:rsidP="002D10C4">
            <w:pPr>
              <w:pStyle w:val="Akapitzlist"/>
              <w:numPr>
                <w:ilvl w:val="0"/>
                <w:numId w:val="16"/>
              </w:numPr>
              <w:spacing w:after="0" w:line="240" w:lineRule="auto"/>
              <w:rPr>
                <w:rFonts w:cs="Calibri"/>
                <w:bCs/>
                <w:color w:val="000000" w:themeColor="text1"/>
                <w:sz w:val="16"/>
                <w:szCs w:val="16"/>
              </w:rPr>
            </w:pPr>
            <w:r w:rsidRPr="005950F5">
              <w:rPr>
                <w:rFonts w:cs="Calibri"/>
                <w:bCs/>
                <w:color w:val="000000" w:themeColor="text1"/>
                <w:sz w:val="16"/>
                <w:szCs w:val="16"/>
              </w:rPr>
              <w:t>wyświetlanie wiadomości, które informują o stanie przeprowadzanych testów</w:t>
            </w:r>
          </w:p>
          <w:p w:rsidR="00765DAF" w:rsidRPr="005950F5" w:rsidRDefault="00765DAF" w:rsidP="002D10C4">
            <w:pPr>
              <w:pStyle w:val="Akapitzlist"/>
              <w:numPr>
                <w:ilvl w:val="0"/>
                <w:numId w:val="16"/>
              </w:numPr>
              <w:spacing w:after="0" w:line="240" w:lineRule="auto"/>
              <w:rPr>
                <w:rFonts w:cs="Calibri"/>
                <w:bCs/>
                <w:color w:val="000000" w:themeColor="text1"/>
                <w:sz w:val="16"/>
                <w:szCs w:val="16"/>
              </w:rPr>
            </w:pPr>
            <w:r w:rsidRPr="005950F5">
              <w:rPr>
                <w:rFonts w:cs="Calibri"/>
                <w:bCs/>
                <w:color w:val="000000" w:themeColor="text1"/>
                <w:sz w:val="16"/>
                <w:szCs w:val="16"/>
              </w:rPr>
              <w:t>wyświetlanie wiadomości o błędach, które informują o problemach napotkanych podczas testów.</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Test musi zawierać informację o nazwie komputera, wersji BIOS, numerze seryjnym komputera.</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Podawać dokładne informacje o wszystkich zainstalowanych komponentach, a w szczególności zawierać informacje o numerze seryjnym, typie i pojemności dysku twardego, informacji o obrotach wentylatora CPU, informacji o procesorze w tym model i taktowanie, informacji o pamięci w tym wielkość podana w MB, obsadzenie w konkretnym banku, typ pamięci wraz z taktowanie</w:t>
            </w:r>
            <w:r w:rsidR="003812AE">
              <w:rPr>
                <w:rFonts w:cs="Calibri"/>
                <w:bCs/>
                <w:color w:val="000000" w:themeColor="text1"/>
                <w:sz w:val="16"/>
                <w:szCs w:val="16"/>
              </w:rPr>
              <w:t>m,</w:t>
            </w:r>
            <w:r w:rsidRPr="005950F5">
              <w:rPr>
                <w:rFonts w:cs="Calibri"/>
                <w:bCs/>
                <w:color w:val="000000" w:themeColor="text1"/>
                <w:sz w:val="16"/>
                <w:szCs w:val="16"/>
              </w:rPr>
              <w:t xml:space="preserve"> wykaz temperatur CPU, pamięci, temperatury panującej wewnątrz.</w:t>
            </w:r>
          </w:p>
          <w:p w:rsidR="00765DAF" w:rsidRPr="005950F5" w:rsidRDefault="00765DAF" w:rsidP="002D10C4">
            <w:pPr>
              <w:spacing w:after="0" w:line="240" w:lineRule="auto"/>
              <w:rPr>
                <w:rFonts w:cs="Calibri"/>
                <w:color w:val="000000" w:themeColor="text1"/>
                <w:sz w:val="16"/>
                <w:szCs w:val="16"/>
              </w:rPr>
            </w:pPr>
            <w:r w:rsidRPr="005950F5">
              <w:rPr>
                <w:rFonts w:cs="Calibri"/>
                <w:bCs/>
                <w:color w:val="000000" w:themeColor="text1"/>
                <w:sz w:val="16"/>
                <w:szCs w:val="16"/>
              </w:rPr>
              <w:lastRenderedPageBreak/>
              <w:t>W przypadku braku możliwości uruchomienia graficznego systemu diagnostycznego komputer musi zawierać w sobie dodatkowo niezależny system diagnostyczny wizualny oparty o sygnalizację świetlną informujący użytkownika o awarii (system opisany przy obudowie)</w:t>
            </w:r>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3016BD" w:rsidP="002D10C4">
            <w:pPr>
              <w:pStyle w:val="Akapitzlist1"/>
              <w:autoSpaceDE w:val="0"/>
              <w:autoSpaceDN w:val="0"/>
              <w:adjustRightInd w:val="0"/>
              <w:spacing w:after="0" w:line="240" w:lineRule="auto"/>
              <w:ind w:left="0"/>
              <w:jc w:val="both"/>
              <w:rPr>
                <w:rFonts w:cs="Calibri"/>
                <w:sz w:val="16"/>
                <w:szCs w:val="16"/>
              </w:rPr>
            </w:pPr>
            <w:r w:rsidRPr="005950F5">
              <w:rPr>
                <w:rFonts w:cs="Calibri"/>
                <w:sz w:val="16"/>
                <w:szCs w:val="16"/>
              </w:rPr>
              <w:t>`</w:t>
            </w:r>
          </w:p>
        </w:tc>
      </w:tr>
      <w:tr w:rsidR="00765DAF" w:rsidRPr="005950F5" w:rsidTr="004D1B57">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lastRenderedPageBreak/>
              <w:t>12.</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color w:val="000000" w:themeColor="text1"/>
                <w:sz w:val="16"/>
                <w:szCs w:val="16"/>
              </w:rPr>
              <w:t>BIOS</w:t>
            </w:r>
          </w:p>
        </w:tc>
        <w:tc>
          <w:tcPr>
            <w:tcW w:w="1665" w:type="pct"/>
            <w:shd w:val="clear" w:color="auto" w:fill="auto"/>
            <w:vAlign w:val="center"/>
          </w:tcPr>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BIOS zgodny ze specyfikacją UEFI, wyprodukowany przez producenta komputera, zawierający logo producenta komputera lub nazwę producenta komputera lub nazwę modelu oferowanego komputera,</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Pełna obsługa BIOS za pomocą klawiatury i myszy oraz samej myszy. BIOS wyposażony w automatyczną detekcję zmiany konfiguracji, automatycznie nanoszący zmiany w konfiguracji w szczególności : procesor, wielkość pamięci, pojemność dysku. Możliwość, bez uruchamiania systemu operacyjnego z dysku twardego komputera, bez dodatkowego oprogramowania (w tym również systemu diagnostycznego ) i podłączonych do niego urządzeń zewnętrznych odczytania z BIOS informacji o:</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wersji BIOS,</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nr seryjnym komputera,</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dacie wyprodukowania komputera,</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dacie wysyłki komputera z fabryki,</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włączonej lub  wyłączonej funkcji aktualizacji BIOS</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ilości zainstalowanej pamięci RAM,</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prędkości zainstalowanych pamięci RAM,</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aktywnym kanale – dual channel,</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technologii wykonania pamięci,</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sposobie obsadzeniu slotów pamięci z rozbiciem na wielkości pamięci i banki</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typie zainstalowanego procesora,</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ilości rdzeni zainstalowanego procesora,</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typowej prędkości zainstalowanego procesora</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minimalnej osiąganej prędkości zainstalowanego procesora,</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maksymalnej  osiąganej prędkości zainstalowanego procesora,</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pamięci cache L2 zainstalowanego procesora,</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pamięci cache L3 zainstalowanego procesora,</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obsadzeniu slotów dla kart rozszerzeń na płycie głównej</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pojemności zainstalowanego lub zainstalowanych dysków twardych o wszystkich urządzeniach podpiętych do dostępnych na płycie głównej portów SATA oraz M SATA</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rodzajach napędów optycznych</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MAC adresie zintegrowanej karty sieciowej,</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zintegrowanym układzie graficznym,</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kontrolerze audio</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Funkcja blokowania/odblokowania BOOT-</w:t>
            </w:r>
            <w:proofErr w:type="spellStart"/>
            <w:r w:rsidRPr="005950F5">
              <w:rPr>
                <w:rFonts w:cs="Calibri"/>
                <w:bCs/>
                <w:color w:val="000000" w:themeColor="text1"/>
                <w:sz w:val="16"/>
                <w:szCs w:val="16"/>
              </w:rPr>
              <w:t>owania</w:t>
            </w:r>
            <w:proofErr w:type="spellEnd"/>
            <w:r w:rsidRPr="005950F5">
              <w:rPr>
                <w:rFonts w:cs="Calibri"/>
                <w:bCs/>
                <w:color w:val="000000" w:themeColor="text1"/>
                <w:sz w:val="16"/>
                <w:szCs w:val="16"/>
              </w:rPr>
              <w:t xml:space="preserve"> stacji </w:t>
            </w:r>
            <w:r w:rsidRPr="005950F5">
              <w:rPr>
                <w:rFonts w:cs="Calibri"/>
                <w:bCs/>
                <w:color w:val="000000" w:themeColor="text1"/>
                <w:sz w:val="16"/>
                <w:szCs w:val="16"/>
              </w:rPr>
              <w:lastRenderedPageBreak/>
              <w:t>roboczej z zewnętrznych urządzeń.</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możliwość ustawienia hasła użytkownika umożliwiającego uruchomienie komputera (zabezpieczenie przed nieautoryzowanym uruchomieniem) oraz uprawniającego do samodzielnej zmiany tego hasła przez użytkownika (bez możliwości zmiany innych parametrów konfiguracji BIOS) przy jednoczesnym zdefiniowanym haśle administratora i/lub</w:t>
            </w:r>
            <w:r w:rsidR="003812AE">
              <w:rPr>
                <w:rFonts w:cs="Calibri"/>
                <w:bCs/>
                <w:color w:val="000000" w:themeColor="text1"/>
                <w:sz w:val="16"/>
                <w:szCs w:val="16"/>
              </w:rPr>
              <w:t xml:space="preserve"> zdefiniowanym haśle dla dysku t</w:t>
            </w:r>
            <w:r w:rsidRPr="005950F5">
              <w:rPr>
                <w:rFonts w:cs="Calibri"/>
                <w:bCs/>
                <w:color w:val="000000" w:themeColor="text1"/>
                <w:sz w:val="16"/>
                <w:szCs w:val="16"/>
              </w:rPr>
              <w:t>wardego. Użytkownik po wpisaniu swojego hasła jest wstanie jedynie zmienić hasło dla dysku twardego.</w:t>
            </w:r>
          </w:p>
          <w:p w:rsidR="00765DAF" w:rsidRPr="005950F5" w:rsidRDefault="00765DAF" w:rsidP="002D10C4">
            <w:pPr>
              <w:numPr>
                <w:ilvl w:val="0"/>
                <w:numId w:val="17"/>
              </w:numPr>
              <w:spacing w:after="0" w:line="240" w:lineRule="auto"/>
              <w:rPr>
                <w:rFonts w:cs="Calibri"/>
                <w:bCs/>
                <w:color w:val="000000" w:themeColor="text1"/>
                <w:sz w:val="16"/>
                <w:szCs w:val="16"/>
              </w:rPr>
            </w:pPr>
            <w:r w:rsidRPr="005950F5">
              <w:rPr>
                <w:rFonts w:cs="Calibri"/>
                <w:bCs/>
                <w:color w:val="000000" w:themeColor="text1"/>
                <w:sz w:val="16"/>
                <w:szCs w:val="16"/>
              </w:rPr>
              <w:t>Możliwość wyłączenia/włączenia karty sieciowej,  z funkcją PXE,</w:t>
            </w:r>
          </w:p>
          <w:p w:rsidR="0055684F" w:rsidRDefault="00765DAF" w:rsidP="002D10C4">
            <w:pPr>
              <w:numPr>
                <w:ilvl w:val="0"/>
                <w:numId w:val="17"/>
              </w:numPr>
              <w:spacing w:after="0" w:line="240" w:lineRule="auto"/>
              <w:rPr>
                <w:rFonts w:cs="Calibri"/>
                <w:bCs/>
                <w:color w:val="000000" w:themeColor="text1"/>
                <w:sz w:val="16"/>
                <w:szCs w:val="16"/>
              </w:rPr>
            </w:pPr>
            <w:r w:rsidRPr="0055684F">
              <w:rPr>
                <w:rFonts w:cs="Calibri"/>
                <w:bCs/>
                <w:color w:val="000000" w:themeColor="text1"/>
                <w:sz w:val="16"/>
                <w:szCs w:val="16"/>
              </w:rPr>
              <w:t>Możliwość włącz</w:t>
            </w:r>
            <w:r w:rsidR="0055684F">
              <w:rPr>
                <w:rFonts w:cs="Calibri"/>
                <w:bCs/>
                <w:color w:val="000000" w:themeColor="text1"/>
                <w:sz w:val="16"/>
                <w:szCs w:val="16"/>
              </w:rPr>
              <w:t>enia/wyłączenia kontrolera SATA</w:t>
            </w:r>
          </w:p>
          <w:p w:rsidR="00765DAF" w:rsidRPr="0055684F" w:rsidRDefault="00765DAF" w:rsidP="002D10C4">
            <w:pPr>
              <w:numPr>
                <w:ilvl w:val="0"/>
                <w:numId w:val="17"/>
              </w:numPr>
              <w:spacing w:after="0" w:line="240" w:lineRule="auto"/>
              <w:rPr>
                <w:rFonts w:cs="Calibri"/>
                <w:bCs/>
                <w:color w:val="000000" w:themeColor="text1"/>
                <w:sz w:val="16"/>
                <w:szCs w:val="16"/>
              </w:rPr>
            </w:pPr>
            <w:r w:rsidRPr="0055684F">
              <w:rPr>
                <w:rFonts w:cs="Calibri"/>
                <w:bCs/>
                <w:color w:val="000000" w:themeColor="text1"/>
                <w:sz w:val="16"/>
                <w:szCs w:val="16"/>
              </w:rPr>
              <w:t>Możliwość ustawienia kontrolera SATA w trybie : ATA, AHCI, RAID,</w:t>
            </w:r>
          </w:p>
          <w:p w:rsidR="00765DAF" w:rsidRPr="005950F5" w:rsidRDefault="00765DAF" w:rsidP="002D10C4">
            <w:pPr>
              <w:numPr>
                <w:ilvl w:val="0"/>
                <w:numId w:val="17"/>
              </w:numPr>
              <w:spacing w:after="0" w:line="240" w:lineRule="auto"/>
              <w:rPr>
                <w:rFonts w:cs="Calibri"/>
                <w:bCs/>
                <w:color w:val="000000" w:themeColor="text1"/>
                <w:sz w:val="16"/>
                <w:szCs w:val="16"/>
              </w:rPr>
            </w:pPr>
            <w:r w:rsidRPr="005950F5">
              <w:rPr>
                <w:rFonts w:cs="Calibri"/>
                <w:bCs/>
                <w:color w:val="000000" w:themeColor="text1"/>
                <w:sz w:val="16"/>
                <w:szCs w:val="16"/>
              </w:rPr>
              <w:t>Możliwość włączenia/wyłączenia kontrolera audio,</w:t>
            </w:r>
          </w:p>
          <w:p w:rsidR="00765DAF" w:rsidRPr="005950F5" w:rsidRDefault="00765DAF" w:rsidP="002D10C4">
            <w:pPr>
              <w:numPr>
                <w:ilvl w:val="0"/>
                <w:numId w:val="17"/>
              </w:numPr>
              <w:spacing w:after="0" w:line="240" w:lineRule="auto"/>
              <w:rPr>
                <w:rFonts w:cs="Calibri"/>
                <w:bCs/>
                <w:color w:val="000000" w:themeColor="text1"/>
                <w:sz w:val="16"/>
                <w:szCs w:val="16"/>
              </w:rPr>
            </w:pPr>
            <w:r w:rsidRPr="005950F5">
              <w:rPr>
                <w:rFonts w:cs="Calibri"/>
                <w:bCs/>
                <w:color w:val="000000" w:themeColor="text1"/>
                <w:sz w:val="16"/>
                <w:szCs w:val="16"/>
              </w:rPr>
              <w:t>Możliwość włączenia/wyłączenia układu TPM.</w:t>
            </w:r>
          </w:p>
          <w:p w:rsidR="00765DAF" w:rsidRPr="005950F5" w:rsidRDefault="00765DAF" w:rsidP="002D10C4">
            <w:pPr>
              <w:numPr>
                <w:ilvl w:val="0"/>
                <w:numId w:val="17"/>
              </w:numPr>
              <w:spacing w:after="0" w:line="240" w:lineRule="auto"/>
              <w:rPr>
                <w:rFonts w:cs="Calibri"/>
                <w:bCs/>
                <w:color w:val="000000" w:themeColor="text1"/>
                <w:sz w:val="16"/>
                <w:szCs w:val="16"/>
              </w:rPr>
            </w:pPr>
            <w:r w:rsidRPr="005950F5">
              <w:rPr>
                <w:rFonts w:cs="Calibri"/>
                <w:bCs/>
                <w:color w:val="000000" w:themeColor="text1"/>
                <w:sz w:val="16"/>
                <w:szCs w:val="16"/>
              </w:rPr>
              <w:t>Możliwość włączania/wyłączania funkcji Wake on Lane</w:t>
            </w:r>
          </w:p>
          <w:p w:rsidR="00765DAF" w:rsidRPr="005950F5" w:rsidRDefault="00765DAF" w:rsidP="002D10C4">
            <w:pPr>
              <w:numPr>
                <w:ilvl w:val="0"/>
                <w:numId w:val="17"/>
              </w:numPr>
              <w:spacing w:after="0" w:line="240" w:lineRule="auto"/>
              <w:rPr>
                <w:rFonts w:cs="Calibri"/>
                <w:bCs/>
                <w:color w:val="000000" w:themeColor="text1"/>
                <w:sz w:val="16"/>
                <w:szCs w:val="16"/>
              </w:rPr>
            </w:pPr>
            <w:r w:rsidRPr="005950F5">
              <w:rPr>
                <w:rFonts w:cs="Calibri"/>
                <w:bCs/>
                <w:color w:val="000000" w:themeColor="text1"/>
                <w:sz w:val="16"/>
                <w:szCs w:val="16"/>
              </w:rPr>
              <w:t>Możliwość, bez uruchamiania systemu operacyjnego z dysku twardego komputera lub innych, podłączonych do niego urządzeń zewnętrznych  włączenia lub wyłączenia Virtual Machine Monitor (VMM)</w:t>
            </w:r>
          </w:p>
          <w:p w:rsidR="00765DAF" w:rsidRPr="005950F5" w:rsidRDefault="00765DAF" w:rsidP="002D10C4">
            <w:pPr>
              <w:numPr>
                <w:ilvl w:val="0"/>
                <w:numId w:val="17"/>
              </w:numPr>
              <w:spacing w:after="0" w:line="240" w:lineRule="auto"/>
              <w:rPr>
                <w:rFonts w:cs="Calibri"/>
                <w:bCs/>
                <w:color w:val="000000" w:themeColor="text1"/>
                <w:sz w:val="16"/>
                <w:szCs w:val="16"/>
              </w:rPr>
            </w:pPr>
            <w:r w:rsidRPr="005950F5">
              <w:rPr>
                <w:rFonts w:cs="Calibri"/>
                <w:bCs/>
                <w:color w:val="000000" w:themeColor="text1"/>
                <w:sz w:val="16"/>
                <w:szCs w:val="16"/>
              </w:rPr>
              <w:t>Możliwość, bez uruchamiania systemu operacyjnego z dysku twardego komputera lub innych, podłączonych do niego urządzeń zewnętrznych  włączenia lub wyłączenia funkcji VT dla Direct I/O</w:t>
            </w:r>
          </w:p>
          <w:p w:rsidR="00765DAF" w:rsidRPr="005950F5" w:rsidRDefault="00765DAF" w:rsidP="002D10C4">
            <w:pPr>
              <w:numPr>
                <w:ilvl w:val="0"/>
                <w:numId w:val="17"/>
              </w:numPr>
              <w:spacing w:after="0" w:line="240" w:lineRule="auto"/>
              <w:rPr>
                <w:rFonts w:cs="Calibri"/>
                <w:bCs/>
                <w:color w:val="000000" w:themeColor="text1"/>
                <w:sz w:val="16"/>
                <w:szCs w:val="16"/>
              </w:rPr>
            </w:pPr>
            <w:r w:rsidRPr="005950F5">
              <w:rPr>
                <w:rFonts w:cs="Calibri"/>
                <w:bCs/>
                <w:color w:val="000000" w:themeColor="text1"/>
                <w:sz w:val="16"/>
                <w:szCs w:val="16"/>
              </w:rPr>
              <w:t xml:space="preserve">Możliwość, bez uruchamiania systemu operacyjnego z dysku twardego komputera lub innych, podłączonych do niego urządzeń zewnętrznych  włączenia lub wyłączenia dodatkowych funkcji sprzętowych Virtual Machine </w:t>
            </w:r>
            <w:proofErr w:type="spellStart"/>
            <w:r w:rsidRPr="005950F5">
              <w:rPr>
                <w:rFonts w:cs="Calibri"/>
                <w:bCs/>
                <w:color w:val="000000" w:themeColor="text1"/>
                <w:sz w:val="16"/>
                <w:szCs w:val="16"/>
              </w:rPr>
              <w:t>Mnitor</w:t>
            </w:r>
            <w:proofErr w:type="spellEnd"/>
            <w:r w:rsidRPr="005950F5">
              <w:rPr>
                <w:rFonts w:cs="Calibri"/>
                <w:bCs/>
                <w:color w:val="000000" w:themeColor="text1"/>
                <w:sz w:val="16"/>
                <w:szCs w:val="16"/>
              </w:rPr>
              <w:t xml:space="preserve"> (MVMM)</w:t>
            </w:r>
          </w:p>
          <w:p w:rsidR="00765DAF" w:rsidRPr="005950F5" w:rsidRDefault="00765DAF" w:rsidP="002D10C4">
            <w:pPr>
              <w:numPr>
                <w:ilvl w:val="0"/>
                <w:numId w:val="17"/>
              </w:numPr>
              <w:spacing w:after="0" w:line="240" w:lineRule="auto"/>
              <w:rPr>
                <w:rFonts w:cs="Calibri"/>
                <w:bCs/>
                <w:color w:val="000000" w:themeColor="text1"/>
                <w:sz w:val="16"/>
                <w:szCs w:val="16"/>
              </w:rPr>
            </w:pPr>
            <w:r w:rsidRPr="005950F5">
              <w:rPr>
                <w:rFonts w:cs="Calibri"/>
                <w:bCs/>
                <w:color w:val="000000" w:themeColor="text1"/>
                <w:sz w:val="16"/>
                <w:szCs w:val="16"/>
              </w:rPr>
              <w:t xml:space="preserve">Możliwość ustawienia portów USB w trybie „no BOOT”, czyli podczas startu komputer nie wykrywa urządzeń </w:t>
            </w:r>
            <w:proofErr w:type="spellStart"/>
            <w:r w:rsidRPr="005950F5">
              <w:rPr>
                <w:rFonts w:cs="Calibri"/>
                <w:bCs/>
                <w:color w:val="000000" w:themeColor="text1"/>
                <w:sz w:val="16"/>
                <w:szCs w:val="16"/>
              </w:rPr>
              <w:t>bootujących</w:t>
            </w:r>
            <w:proofErr w:type="spellEnd"/>
            <w:r w:rsidRPr="005950F5">
              <w:rPr>
                <w:rFonts w:cs="Calibri"/>
                <w:bCs/>
                <w:color w:val="000000" w:themeColor="text1"/>
                <w:sz w:val="16"/>
                <w:szCs w:val="16"/>
              </w:rPr>
              <w:t xml:space="preserve"> typu USB, natomiast po uruchomieniu systemu operacyjnego porty USB są aktywne.</w:t>
            </w:r>
          </w:p>
          <w:p w:rsidR="00765DAF" w:rsidRPr="005950F5" w:rsidRDefault="00765DAF" w:rsidP="002D10C4">
            <w:pPr>
              <w:numPr>
                <w:ilvl w:val="0"/>
                <w:numId w:val="17"/>
              </w:numPr>
              <w:spacing w:after="0" w:line="240" w:lineRule="auto"/>
              <w:rPr>
                <w:rFonts w:cs="Calibri"/>
                <w:bCs/>
                <w:color w:val="000000" w:themeColor="text1"/>
                <w:sz w:val="16"/>
                <w:szCs w:val="16"/>
              </w:rPr>
            </w:pPr>
            <w:r w:rsidRPr="005950F5">
              <w:rPr>
                <w:rFonts w:cs="Calibri"/>
                <w:bCs/>
                <w:color w:val="000000" w:themeColor="text1"/>
                <w:sz w:val="16"/>
                <w:szCs w:val="16"/>
              </w:rPr>
              <w:t>Możliwość wyłączania portów USB w tym:</w:t>
            </w:r>
          </w:p>
          <w:p w:rsidR="00765DAF" w:rsidRPr="005950F5" w:rsidRDefault="00765DAF" w:rsidP="002D10C4">
            <w:pPr>
              <w:pStyle w:val="Akapitzlist"/>
              <w:numPr>
                <w:ilvl w:val="0"/>
                <w:numId w:val="19"/>
              </w:numPr>
              <w:spacing w:after="0" w:line="240" w:lineRule="auto"/>
              <w:rPr>
                <w:rFonts w:cs="Calibri"/>
                <w:bCs/>
                <w:color w:val="000000" w:themeColor="text1"/>
                <w:sz w:val="16"/>
                <w:szCs w:val="16"/>
              </w:rPr>
            </w:pPr>
            <w:r w:rsidRPr="005950F5">
              <w:rPr>
                <w:rFonts w:cs="Calibri"/>
                <w:bCs/>
                <w:color w:val="000000" w:themeColor="text1"/>
                <w:sz w:val="16"/>
                <w:szCs w:val="16"/>
              </w:rPr>
              <w:t>wszystkich portów USB 2.0 i 3.0,</w:t>
            </w:r>
          </w:p>
          <w:p w:rsidR="00765DAF" w:rsidRPr="005950F5" w:rsidRDefault="00765DAF" w:rsidP="002D10C4">
            <w:pPr>
              <w:pStyle w:val="Akapitzlist"/>
              <w:numPr>
                <w:ilvl w:val="0"/>
                <w:numId w:val="19"/>
              </w:numPr>
              <w:spacing w:after="0" w:line="240" w:lineRule="auto"/>
              <w:rPr>
                <w:rFonts w:cs="Calibri"/>
                <w:bCs/>
                <w:color w:val="000000" w:themeColor="text1"/>
                <w:sz w:val="16"/>
                <w:szCs w:val="16"/>
              </w:rPr>
            </w:pPr>
            <w:r w:rsidRPr="005950F5">
              <w:rPr>
                <w:rFonts w:cs="Calibri"/>
                <w:bCs/>
                <w:color w:val="000000" w:themeColor="text1"/>
                <w:sz w:val="16"/>
                <w:szCs w:val="16"/>
              </w:rPr>
              <w:t>tylko portów USB  znajdujących się na przednim panelu obudowy,</w:t>
            </w:r>
          </w:p>
          <w:p w:rsidR="00765DAF" w:rsidRPr="005950F5" w:rsidRDefault="00765DAF" w:rsidP="002D10C4">
            <w:pPr>
              <w:pStyle w:val="Akapitzlist"/>
              <w:numPr>
                <w:ilvl w:val="0"/>
                <w:numId w:val="19"/>
              </w:numPr>
              <w:spacing w:after="0" w:line="240" w:lineRule="auto"/>
              <w:rPr>
                <w:rFonts w:cs="Calibri"/>
                <w:bCs/>
                <w:color w:val="000000" w:themeColor="text1"/>
                <w:sz w:val="16"/>
                <w:szCs w:val="16"/>
              </w:rPr>
            </w:pPr>
            <w:r w:rsidRPr="005950F5">
              <w:rPr>
                <w:rFonts w:cs="Calibri"/>
                <w:bCs/>
                <w:color w:val="000000" w:themeColor="text1"/>
                <w:sz w:val="16"/>
                <w:szCs w:val="16"/>
              </w:rPr>
              <w:t>tylko portów USB  znajdujących się na tylnym panelu obudowy.</w:t>
            </w:r>
          </w:p>
          <w:p w:rsidR="00765DAF" w:rsidRPr="005950F5" w:rsidRDefault="00765DAF" w:rsidP="002D10C4">
            <w:pPr>
              <w:pStyle w:val="Akapitzlist"/>
              <w:numPr>
                <w:ilvl w:val="0"/>
                <w:numId w:val="19"/>
              </w:numPr>
              <w:spacing w:after="0" w:line="240" w:lineRule="auto"/>
              <w:rPr>
                <w:rFonts w:cs="Calibri"/>
                <w:bCs/>
                <w:color w:val="000000" w:themeColor="text1"/>
                <w:sz w:val="16"/>
                <w:szCs w:val="16"/>
              </w:rPr>
            </w:pPr>
            <w:r w:rsidRPr="005950F5">
              <w:rPr>
                <w:rFonts w:cs="Calibri"/>
                <w:bCs/>
                <w:color w:val="000000" w:themeColor="text1"/>
                <w:sz w:val="16"/>
                <w:szCs w:val="16"/>
              </w:rPr>
              <w:t>tylko tylnych portów USB 2.0, porty USB 3.0 na panelu tylnym aktywne,</w:t>
            </w:r>
          </w:p>
          <w:p w:rsidR="00765DAF" w:rsidRPr="005950F5" w:rsidRDefault="00765DAF" w:rsidP="002D10C4">
            <w:pPr>
              <w:pStyle w:val="Akapitzlist"/>
              <w:numPr>
                <w:ilvl w:val="0"/>
                <w:numId w:val="19"/>
              </w:numPr>
              <w:spacing w:after="0" w:line="240" w:lineRule="auto"/>
              <w:rPr>
                <w:rFonts w:cs="Calibri"/>
                <w:bCs/>
                <w:color w:val="000000" w:themeColor="text1"/>
                <w:sz w:val="16"/>
                <w:szCs w:val="16"/>
              </w:rPr>
            </w:pPr>
            <w:r w:rsidRPr="005950F5">
              <w:rPr>
                <w:rFonts w:cs="Calibri"/>
                <w:bCs/>
                <w:color w:val="000000" w:themeColor="text1"/>
                <w:sz w:val="16"/>
                <w:szCs w:val="16"/>
              </w:rPr>
              <w:t>wszystkich portów  USB</w:t>
            </w:r>
          </w:p>
          <w:p w:rsidR="00765DAF" w:rsidRPr="005950F5" w:rsidRDefault="00765DAF" w:rsidP="002D10C4">
            <w:pPr>
              <w:pStyle w:val="Akapitzlist"/>
              <w:numPr>
                <w:ilvl w:val="0"/>
                <w:numId w:val="19"/>
              </w:numPr>
              <w:spacing w:after="0" w:line="240" w:lineRule="auto"/>
              <w:rPr>
                <w:rFonts w:cs="Calibri"/>
                <w:bCs/>
                <w:color w:val="000000" w:themeColor="text1"/>
                <w:sz w:val="16"/>
                <w:szCs w:val="16"/>
              </w:rPr>
            </w:pPr>
            <w:r w:rsidRPr="005950F5">
              <w:rPr>
                <w:rFonts w:cs="Calibri"/>
                <w:bCs/>
                <w:color w:val="000000" w:themeColor="text1"/>
                <w:sz w:val="16"/>
                <w:szCs w:val="16"/>
              </w:rPr>
              <w:t>pojedynczo</w:t>
            </w:r>
          </w:p>
          <w:p w:rsidR="00765DAF" w:rsidRPr="005950F5" w:rsidRDefault="00765DAF" w:rsidP="002D10C4">
            <w:pPr>
              <w:numPr>
                <w:ilvl w:val="0"/>
                <w:numId w:val="17"/>
              </w:numPr>
              <w:spacing w:after="0" w:line="240" w:lineRule="auto"/>
              <w:rPr>
                <w:rFonts w:cs="Calibri"/>
                <w:bCs/>
                <w:color w:val="000000" w:themeColor="text1"/>
                <w:sz w:val="16"/>
                <w:szCs w:val="16"/>
              </w:rPr>
            </w:pPr>
            <w:r w:rsidRPr="005950F5">
              <w:rPr>
                <w:rFonts w:cs="Calibri"/>
                <w:bCs/>
                <w:color w:val="000000" w:themeColor="text1"/>
                <w:sz w:val="16"/>
                <w:szCs w:val="16"/>
              </w:rPr>
              <w:lastRenderedPageBreak/>
              <w:t xml:space="preserve">Oferowany BIOS musi posiadać poza swoją wewnętrzną strukturą menu szybkiego </w:t>
            </w:r>
            <w:proofErr w:type="spellStart"/>
            <w:r w:rsidRPr="005950F5">
              <w:rPr>
                <w:rFonts w:cs="Calibri"/>
                <w:bCs/>
                <w:color w:val="000000" w:themeColor="text1"/>
                <w:sz w:val="16"/>
                <w:szCs w:val="16"/>
              </w:rPr>
              <w:t>boot’owania</w:t>
            </w:r>
            <w:proofErr w:type="spellEnd"/>
            <w:r w:rsidRPr="005950F5">
              <w:rPr>
                <w:rFonts w:cs="Calibri"/>
                <w:bCs/>
                <w:color w:val="000000" w:themeColor="text1"/>
                <w:sz w:val="16"/>
                <w:szCs w:val="16"/>
              </w:rPr>
              <w:t xml:space="preserve"> które umożliwia min. :</w:t>
            </w:r>
          </w:p>
          <w:p w:rsidR="00765DAF" w:rsidRPr="005950F5" w:rsidRDefault="00765DAF" w:rsidP="002D10C4">
            <w:pPr>
              <w:pStyle w:val="Akapitzlist"/>
              <w:numPr>
                <w:ilvl w:val="0"/>
                <w:numId w:val="20"/>
              </w:numPr>
              <w:spacing w:after="0" w:line="240" w:lineRule="auto"/>
              <w:rPr>
                <w:rFonts w:cs="Calibri"/>
                <w:bCs/>
                <w:color w:val="000000" w:themeColor="text1"/>
                <w:sz w:val="16"/>
                <w:szCs w:val="16"/>
              </w:rPr>
            </w:pPr>
            <w:r w:rsidRPr="005950F5">
              <w:rPr>
                <w:rFonts w:cs="Calibri"/>
                <w:bCs/>
                <w:color w:val="000000" w:themeColor="text1"/>
                <w:sz w:val="16"/>
                <w:szCs w:val="16"/>
              </w:rPr>
              <w:t>uruchamianie z system zainstalowanego na HDD</w:t>
            </w:r>
          </w:p>
          <w:p w:rsidR="00765DAF" w:rsidRPr="005950F5" w:rsidRDefault="00765DAF" w:rsidP="002D10C4">
            <w:pPr>
              <w:pStyle w:val="Akapitzlist"/>
              <w:numPr>
                <w:ilvl w:val="0"/>
                <w:numId w:val="20"/>
              </w:numPr>
              <w:spacing w:after="0" w:line="240" w:lineRule="auto"/>
              <w:rPr>
                <w:rFonts w:cs="Calibri"/>
                <w:bCs/>
                <w:color w:val="000000" w:themeColor="text1"/>
                <w:sz w:val="16"/>
                <w:szCs w:val="16"/>
              </w:rPr>
            </w:pPr>
            <w:r w:rsidRPr="005950F5">
              <w:rPr>
                <w:rFonts w:cs="Calibri"/>
                <w:bCs/>
                <w:color w:val="000000" w:themeColor="text1"/>
                <w:sz w:val="16"/>
                <w:szCs w:val="16"/>
              </w:rPr>
              <w:t>uruchamianie systemy z urządzeń zewnętrznych typu HDD-USB, USB Pendrive, CDRW-USB</w:t>
            </w:r>
          </w:p>
          <w:p w:rsidR="00765DAF" w:rsidRPr="005950F5" w:rsidRDefault="00765DAF" w:rsidP="002D10C4">
            <w:pPr>
              <w:pStyle w:val="Akapitzlist"/>
              <w:numPr>
                <w:ilvl w:val="0"/>
                <w:numId w:val="20"/>
              </w:numPr>
              <w:spacing w:after="0" w:line="240" w:lineRule="auto"/>
              <w:rPr>
                <w:rFonts w:cs="Calibri"/>
                <w:bCs/>
                <w:color w:val="000000" w:themeColor="text1"/>
                <w:sz w:val="16"/>
                <w:szCs w:val="16"/>
              </w:rPr>
            </w:pPr>
            <w:r w:rsidRPr="005950F5">
              <w:rPr>
                <w:rFonts w:cs="Calibri"/>
                <w:bCs/>
                <w:color w:val="000000" w:themeColor="text1"/>
                <w:sz w:val="16"/>
                <w:szCs w:val="16"/>
              </w:rPr>
              <w:t>uruchamianie systemu z serwera za pośrednictwem zintegrowanej karty sieciowej</w:t>
            </w:r>
          </w:p>
          <w:p w:rsidR="00765DAF" w:rsidRPr="005950F5" w:rsidRDefault="00765DAF" w:rsidP="002D10C4">
            <w:pPr>
              <w:pStyle w:val="Akapitzlist"/>
              <w:numPr>
                <w:ilvl w:val="0"/>
                <w:numId w:val="20"/>
              </w:numPr>
              <w:spacing w:after="0" w:line="240" w:lineRule="auto"/>
              <w:rPr>
                <w:rFonts w:cs="Calibri"/>
                <w:bCs/>
                <w:color w:val="000000" w:themeColor="text1"/>
                <w:sz w:val="16"/>
                <w:szCs w:val="16"/>
              </w:rPr>
            </w:pPr>
            <w:r w:rsidRPr="005950F5">
              <w:rPr>
                <w:rFonts w:cs="Calibri"/>
                <w:bCs/>
                <w:color w:val="000000" w:themeColor="text1"/>
                <w:sz w:val="16"/>
                <w:szCs w:val="16"/>
              </w:rPr>
              <w:t>uruchamianie systemu z karty SD (funkcja aktywna automatycznie po zainstalowaniu karty SD w czytniku [ w przypadku zainstalowania czytnika kart w komputerze ]</w:t>
            </w:r>
          </w:p>
          <w:p w:rsidR="00765DAF" w:rsidRPr="0055684F" w:rsidRDefault="00765DAF" w:rsidP="002D10C4">
            <w:pPr>
              <w:pStyle w:val="Akapitzlist"/>
              <w:numPr>
                <w:ilvl w:val="0"/>
                <w:numId w:val="20"/>
              </w:numPr>
              <w:spacing w:after="0" w:line="240" w:lineRule="auto"/>
              <w:rPr>
                <w:rFonts w:cs="Calibri"/>
                <w:bCs/>
                <w:color w:val="000000" w:themeColor="text1"/>
                <w:sz w:val="16"/>
                <w:szCs w:val="16"/>
              </w:rPr>
            </w:pPr>
            <w:r w:rsidRPr="0055684F">
              <w:rPr>
                <w:rFonts w:cs="Calibri"/>
                <w:bCs/>
                <w:color w:val="000000" w:themeColor="text1"/>
                <w:sz w:val="16"/>
                <w:szCs w:val="16"/>
              </w:rPr>
              <w:t>uruchomienie graficznego systemu diagnostycznego</w:t>
            </w:r>
            <w:r w:rsidR="0055684F" w:rsidRPr="0055684F">
              <w:rPr>
                <w:rFonts w:cs="Calibri"/>
                <w:bCs/>
                <w:color w:val="000000" w:themeColor="text1"/>
                <w:sz w:val="16"/>
                <w:szCs w:val="16"/>
              </w:rPr>
              <w:t xml:space="preserve"> </w:t>
            </w:r>
            <w:r w:rsidRPr="0055684F">
              <w:rPr>
                <w:rFonts w:cs="Calibri"/>
                <w:bCs/>
                <w:color w:val="000000" w:themeColor="text1"/>
                <w:sz w:val="16"/>
                <w:szCs w:val="16"/>
              </w:rPr>
              <w:t>wejścia do BIOS</w:t>
            </w:r>
          </w:p>
          <w:p w:rsidR="00765DAF" w:rsidRPr="005950F5" w:rsidRDefault="00765DAF" w:rsidP="002D10C4">
            <w:pPr>
              <w:pStyle w:val="Akapitzlist"/>
              <w:numPr>
                <w:ilvl w:val="0"/>
                <w:numId w:val="20"/>
              </w:numPr>
              <w:spacing w:after="0" w:line="240" w:lineRule="auto"/>
              <w:rPr>
                <w:rFonts w:cs="Calibri"/>
                <w:bCs/>
                <w:color w:val="000000" w:themeColor="text1"/>
                <w:sz w:val="16"/>
                <w:szCs w:val="16"/>
              </w:rPr>
            </w:pPr>
            <w:proofErr w:type="spellStart"/>
            <w:r w:rsidRPr="005950F5">
              <w:rPr>
                <w:rFonts w:cs="Calibri"/>
                <w:bCs/>
                <w:color w:val="000000" w:themeColor="text1"/>
                <w:sz w:val="16"/>
                <w:szCs w:val="16"/>
              </w:rPr>
              <w:t>upgrade</w:t>
            </w:r>
            <w:proofErr w:type="spellEnd"/>
            <w:r w:rsidRPr="005950F5">
              <w:rPr>
                <w:rFonts w:cs="Calibri"/>
                <w:bCs/>
                <w:color w:val="000000" w:themeColor="text1"/>
                <w:sz w:val="16"/>
                <w:szCs w:val="16"/>
              </w:rPr>
              <w:t xml:space="preserve"> BIOS bez konieczności uruchamiania systemu operacyjnego</w:t>
            </w:r>
          </w:p>
          <w:p w:rsidR="00765DAF" w:rsidRPr="005950F5" w:rsidRDefault="00765DAF" w:rsidP="002D10C4">
            <w:pPr>
              <w:pStyle w:val="Akapitzlist"/>
              <w:numPr>
                <w:ilvl w:val="0"/>
                <w:numId w:val="20"/>
              </w:numPr>
              <w:spacing w:after="0" w:line="240" w:lineRule="auto"/>
              <w:rPr>
                <w:rFonts w:cs="Calibri"/>
                <w:bCs/>
                <w:color w:val="000000" w:themeColor="text1"/>
                <w:sz w:val="16"/>
                <w:szCs w:val="16"/>
              </w:rPr>
            </w:pPr>
            <w:r w:rsidRPr="005950F5">
              <w:rPr>
                <w:rFonts w:cs="Calibri"/>
                <w:bCs/>
                <w:color w:val="000000" w:themeColor="text1"/>
                <w:sz w:val="16"/>
                <w:szCs w:val="16"/>
              </w:rPr>
              <w:t xml:space="preserve">zmiany sposobu </w:t>
            </w:r>
            <w:proofErr w:type="spellStart"/>
            <w:r w:rsidRPr="005950F5">
              <w:rPr>
                <w:rFonts w:cs="Calibri"/>
                <w:bCs/>
                <w:color w:val="000000" w:themeColor="text1"/>
                <w:sz w:val="16"/>
                <w:szCs w:val="16"/>
              </w:rPr>
              <w:t>boot’owania</w:t>
            </w:r>
            <w:proofErr w:type="spellEnd"/>
            <w:r w:rsidRPr="005950F5">
              <w:rPr>
                <w:rFonts w:cs="Calibri"/>
                <w:bCs/>
                <w:color w:val="000000" w:themeColor="text1"/>
                <w:sz w:val="16"/>
                <w:szCs w:val="16"/>
              </w:rPr>
              <w:t xml:space="preserve"> z </w:t>
            </w:r>
            <w:proofErr w:type="spellStart"/>
            <w:r w:rsidRPr="005950F5">
              <w:rPr>
                <w:rFonts w:cs="Calibri"/>
                <w:bCs/>
                <w:color w:val="000000" w:themeColor="text1"/>
                <w:sz w:val="16"/>
                <w:szCs w:val="16"/>
              </w:rPr>
              <w:t>Legacy</w:t>
            </w:r>
            <w:proofErr w:type="spellEnd"/>
            <w:r w:rsidRPr="005950F5">
              <w:rPr>
                <w:rFonts w:cs="Calibri"/>
                <w:bCs/>
                <w:color w:val="000000" w:themeColor="text1"/>
                <w:sz w:val="16"/>
                <w:szCs w:val="16"/>
              </w:rPr>
              <w:t xml:space="preserve"> na UEFI lub z UEFI na </w:t>
            </w:r>
            <w:proofErr w:type="spellStart"/>
            <w:r w:rsidRPr="005950F5">
              <w:rPr>
                <w:rFonts w:cs="Calibri"/>
                <w:bCs/>
                <w:color w:val="000000" w:themeColor="text1"/>
                <w:sz w:val="16"/>
                <w:szCs w:val="16"/>
              </w:rPr>
              <w:t>Legacy</w:t>
            </w:r>
            <w:proofErr w:type="spellEnd"/>
            <w:r w:rsidRPr="005950F5">
              <w:rPr>
                <w:rFonts w:cs="Calibri"/>
                <w:bCs/>
                <w:color w:val="000000" w:themeColor="text1"/>
                <w:sz w:val="16"/>
                <w:szCs w:val="16"/>
              </w:rPr>
              <w:t xml:space="preserve"> bez konieczności wchodzenia do BIOS.</w:t>
            </w:r>
          </w:p>
          <w:p w:rsidR="00765DAF" w:rsidRPr="005950F5" w:rsidRDefault="00765DAF" w:rsidP="0055684F">
            <w:pPr>
              <w:pStyle w:val="Akapitzlist"/>
              <w:numPr>
                <w:ilvl w:val="0"/>
                <w:numId w:val="20"/>
              </w:numPr>
              <w:spacing w:after="0" w:line="240" w:lineRule="auto"/>
              <w:rPr>
                <w:rFonts w:cs="Calibri"/>
                <w:bCs/>
                <w:color w:val="000000" w:themeColor="text1"/>
                <w:sz w:val="16"/>
                <w:szCs w:val="16"/>
              </w:rPr>
            </w:pPr>
            <w:r w:rsidRPr="005950F5">
              <w:rPr>
                <w:rFonts w:cs="Calibri"/>
                <w:bCs/>
                <w:color w:val="000000" w:themeColor="text1"/>
                <w:sz w:val="16"/>
                <w:szCs w:val="16"/>
              </w:rPr>
              <w:t>dostęp do zaimplementowanej konsoli zarządzania zdalnego (funkcja automatycznie aktywna w przypadku zaoferowania komputera z zdalnym zarządzaniem )</w:t>
            </w:r>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r>
      <w:tr w:rsidR="00765DAF" w:rsidRPr="005950F5" w:rsidTr="004D1B57">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lastRenderedPageBreak/>
              <w:t>13.</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color w:val="000000" w:themeColor="text1"/>
                <w:sz w:val="16"/>
                <w:szCs w:val="16"/>
              </w:rPr>
              <w:t>Wirtualizacja</w:t>
            </w:r>
          </w:p>
        </w:tc>
        <w:tc>
          <w:tcPr>
            <w:tcW w:w="1665" w:type="pct"/>
            <w:shd w:val="clear" w:color="auto" w:fill="auto"/>
            <w:vAlign w:val="center"/>
          </w:tcPr>
          <w:p w:rsidR="00765DAF" w:rsidRPr="005950F5" w:rsidRDefault="00765DAF" w:rsidP="002D10C4">
            <w:pPr>
              <w:spacing w:after="0" w:line="240" w:lineRule="auto"/>
              <w:rPr>
                <w:rFonts w:cs="Calibri"/>
                <w:color w:val="000000" w:themeColor="text1"/>
                <w:sz w:val="16"/>
                <w:szCs w:val="16"/>
              </w:rPr>
            </w:pPr>
            <w:r w:rsidRPr="005950F5">
              <w:rPr>
                <w:rFonts w:cs="Calibri"/>
                <w:color w:val="000000" w:themeColor="text1"/>
                <w:sz w:val="16"/>
                <w:szCs w:val="16"/>
              </w:rPr>
              <w:t>Sprzętowe wsparcie technologii wirtualizacji realizowane łącznie w procesorze, chipsecie płyty głównej oraz w  BIOS</w:t>
            </w:r>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r>
      <w:tr w:rsidR="00765DAF" w:rsidRPr="005950F5" w:rsidTr="004D1B57">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14.</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bCs/>
                <w:color w:val="000000" w:themeColor="text1"/>
                <w:sz w:val="16"/>
                <w:szCs w:val="16"/>
              </w:rPr>
              <w:t>Zgodność z systemami operacyjnymi i standardami</w:t>
            </w:r>
          </w:p>
        </w:tc>
        <w:tc>
          <w:tcPr>
            <w:tcW w:w="1665" w:type="pct"/>
            <w:shd w:val="clear" w:color="auto" w:fill="auto"/>
            <w:vAlign w:val="center"/>
          </w:tcPr>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Potwierdzenie kompatybilności komputera na daną platformę systemową</w:t>
            </w:r>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r>
      <w:tr w:rsidR="00765DAF" w:rsidRPr="008F2D33" w:rsidTr="004D1B57">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15.</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color w:val="000000" w:themeColor="text1"/>
                <w:sz w:val="16"/>
                <w:szCs w:val="16"/>
              </w:rPr>
              <w:t>System operacyjny i oprogramowanie</w:t>
            </w:r>
          </w:p>
        </w:tc>
        <w:tc>
          <w:tcPr>
            <w:tcW w:w="1665" w:type="pct"/>
            <w:shd w:val="clear" w:color="auto" w:fill="auto"/>
            <w:vAlign w:val="center"/>
          </w:tcPr>
          <w:p w:rsidR="00765DAF" w:rsidRPr="005950F5" w:rsidRDefault="00765DAF" w:rsidP="002D10C4">
            <w:pPr>
              <w:spacing w:after="0" w:line="240" w:lineRule="auto"/>
              <w:rPr>
                <w:rFonts w:cs="Calibri"/>
                <w:bCs/>
                <w:color w:val="000000" w:themeColor="text1"/>
                <w:sz w:val="16"/>
                <w:szCs w:val="16"/>
                <w:bdr w:val="none" w:sz="0" w:space="0" w:color="auto" w:frame="1"/>
              </w:rPr>
            </w:pPr>
            <w:r w:rsidRPr="005950F5">
              <w:rPr>
                <w:rFonts w:cs="Calibri"/>
                <w:bCs/>
                <w:color w:val="000000" w:themeColor="text1"/>
                <w:sz w:val="16"/>
                <w:szCs w:val="16"/>
                <w:bdr w:val="none" w:sz="0" w:space="0" w:color="auto" w:frame="1"/>
              </w:rPr>
              <w:t>Zainstalowany system operacyjny Windows 10 Professional 32 bit, klucz licencyjny Windows 10 Professional musi być zapisany trwale w BIOS i umożliwiać instalację systemu operacyjnego na podstawie dołączonego nośnika bezpośrednio z wbudowanego napędu lub zdalnie bez potrzeby ręcznego wpisywania klucza licencyjnego.</w:t>
            </w:r>
          </w:p>
          <w:p w:rsidR="00765DAF" w:rsidRPr="005950F5" w:rsidRDefault="00765DAF" w:rsidP="002D10C4">
            <w:pPr>
              <w:spacing w:after="0" w:line="240" w:lineRule="auto"/>
              <w:rPr>
                <w:rFonts w:cs="Calibri"/>
                <w:bCs/>
                <w:color w:val="000000" w:themeColor="text1"/>
                <w:sz w:val="16"/>
                <w:szCs w:val="16"/>
                <w:bdr w:val="none" w:sz="0" w:space="0" w:color="auto" w:frame="1"/>
                <w:lang w:val="en-US"/>
              </w:rPr>
            </w:pPr>
            <w:proofErr w:type="spellStart"/>
            <w:r w:rsidRPr="007A4F74">
              <w:rPr>
                <w:rFonts w:cs="Calibri"/>
                <w:bCs/>
                <w:color w:val="000000" w:themeColor="text1"/>
                <w:sz w:val="16"/>
                <w:szCs w:val="16"/>
                <w:bdr w:val="none" w:sz="0" w:space="0" w:color="auto" w:frame="1"/>
                <w:lang w:val="en-US"/>
              </w:rPr>
              <w:t>Zainstalowany</w:t>
            </w:r>
            <w:proofErr w:type="spellEnd"/>
            <w:r w:rsidRPr="005950F5">
              <w:rPr>
                <w:rFonts w:cs="Calibri"/>
                <w:bCs/>
                <w:color w:val="000000" w:themeColor="text1"/>
                <w:sz w:val="16"/>
                <w:szCs w:val="16"/>
                <w:bdr w:val="none" w:sz="0" w:space="0" w:color="auto" w:frame="1"/>
                <w:lang w:val="en-US"/>
              </w:rPr>
              <w:t xml:space="preserve"> Microsoft Office 2016 Home and </w:t>
            </w:r>
            <w:proofErr w:type="spellStart"/>
            <w:r w:rsidRPr="005950F5">
              <w:rPr>
                <w:rFonts w:cs="Calibri"/>
                <w:bCs/>
                <w:color w:val="000000" w:themeColor="text1"/>
                <w:sz w:val="16"/>
                <w:szCs w:val="16"/>
                <w:bdr w:val="none" w:sz="0" w:space="0" w:color="auto" w:frame="1"/>
                <w:lang w:val="en-US"/>
              </w:rPr>
              <w:t>Bussiness</w:t>
            </w:r>
            <w:proofErr w:type="spellEnd"/>
            <w:r w:rsidR="007A4F74">
              <w:rPr>
                <w:rFonts w:cs="Calibri"/>
                <w:bCs/>
                <w:color w:val="000000" w:themeColor="text1"/>
                <w:sz w:val="16"/>
                <w:szCs w:val="16"/>
                <w:bdr w:val="none" w:sz="0" w:space="0" w:color="auto" w:frame="1"/>
                <w:lang w:val="en-US"/>
              </w:rPr>
              <w:t xml:space="preserve"> + </w:t>
            </w:r>
            <w:proofErr w:type="spellStart"/>
            <w:r w:rsidR="007A4F74">
              <w:rPr>
                <w:rFonts w:cs="Calibri"/>
                <w:bCs/>
                <w:color w:val="000000" w:themeColor="text1"/>
                <w:sz w:val="16"/>
                <w:szCs w:val="16"/>
                <w:bdr w:val="none" w:sz="0" w:space="0" w:color="auto" w:frame="1"/>
                <w:lang w:val="en-US"/>
              </w:rPr>
              <w:t>klucz</w:t>
            </w:r>
            <w:proofErr w:type="spellEnd"/>
            <w:r w:rsidR="007A4F74">
              <w:rPr>
                <w:rFonts w:cs="Calibri"/>
                <w:bCs/>
                <w:color w:val="000000" w:themeColor="text1"/>
                <w:sz w:val="16"/>
                <w:szCs w:val="16"/>
                <w:bdr w:val="none" w:sz="0" w:space="0" w:color="auto" w:frame="1"/>
                <w:lang w:val="en-US"/>
              </w:rPr>
              <w:t xml:space="preserve"> </w:t>
            </w:r>
            <w:proofErr w:type="spellStart"/>
            <w:r w:rsidR="007A4F74">
              <w:rPr>
                <w:rFonts w:cs="Calibri"/>
                <w:bCs/>
                <w:color w:val="000000" w:themeColor="text1"/>
                <w:sz w:val="16"/>
                <w:szCs w:val="16"/>
                <w:bdr w:val="none" w:sz="0" w:space="0" w:color="auto" w:frame="1"/>
                <w:lang w:val="en-US"/>
              </w:rPr>
              <w:t>licencyjny</w:t>
            </w:r>
            <w:proofErr w:type="spellEnd"/>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lang w:val="en-US"/>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lang w:val="en-US"/>
              </w:rPr>
            </w:pPr>
          </w:p>
        </w:tc>
      </w:tr>
      <w:tr w:rsidR="00D10ADF" w:rsidRPr="005950F5" w:rsidTr="00D47A1D">
        <w:trPr>
          <w:trHeight w:val="247"/>
        </w:trPr>
        <w:tc>
          <w:tcPr>
            <w:tcW w:w="205" w:type="pct"/>
            <w:vMerge w:val="restart"/>
            <w:shd w:val="clear" w:color="auto" w:fill="auto"/>
            <w:vAlign w:val="center"/>
          </w:tcPr>
          <w:p w:rsidR="00D10ADF" w:rsidRPr="005950F5" w:rsidRDefault="00D10ADF" w:rsidP="002D10C4">
            <w:pPr>
              <w:pStyle w:val="Akapitzlist1"/>
              <w:autoSpaceDE w:val="0"/>
              <w:autoSpaceDN w:val="0"/>
              <w:adjustRightInd w:val="0"/>
              <w:spacing w:after="0" w:line="240" w:lineRule="auto"/>
              <w:ind w:left="0"/>
              <w:jc w:val="center"/>
              <w:rPr>
                <w:rFonts w:cs="Calibri"/>
                <w:sz w:val="16"/>
                <w:szCs w:val="16"/>
                <w:lang w:val="en-US"/>
              </w:rPr>
            </w:pPr>
            <w:r w:rsidRPr="005950F5">
              <w:rPr>
                <w:rFonts w:cs="Calibri"/>
                <w:sz w:val="16"/>
                <w:szCs w:val="16"/>
                <w:lang w:val="en-US"/>
              </w:rPr>
              <w:t>16.</w:t>
            </w:r>
          </w:p>
        </w:tc>
        <w:tc>
          <w:tcPr>
            <w:tcW w:w="959" w:type="pct"/>
            <w:vMerge w:val="restart"/>
            <w:shd w:val="clear" w:color="auto" w:fill="auto"/>
            <w:vAlign w:val="center"/>
          </w:tcPr>
          <w:p w:rsidR="00D10ADF" w:rsidRPr="005950F5" w:rsidRDefault="00D10ADF" w:rsidP="002D10C4">
            <w:pPr>
              <w:spacing w:after="0" w:line="240" w:lineRule="auto"/>
              <w:jc w:val="center"/>
              <w:rPr>
                <w:rFonts w:cs="Calibri"/>
                <w:color w:val="000000" w:themeColor="text1"/>
                <w:sz w:val="16"/>
                <w:szCs w:val="16"/>
              </w:rPr>
            </w:pPr>
            <w:r w:rsidRPr="005950F5">
              <w:rPr>
                <w:rFonts w:cs="Calibri"/>
                <w:bCs/>
                <w:color w:val="000000" w:themeColor="text1"/>
                <w:sz w:val="16"/>
                <w:szCs w:val="16"/>
              </w:rPr>
              <w:t>Certyfikaty i standardy</w:t>
            </w:r>
          </w:p>
        </w:tc>
        <w:tc>
          <w:tcPr>
            <w:tcW w:w="1665" w:type="pct"/>
            <w:shd w:val="clear" w:color="auto" w:fill="auto"/>
            <w:vAlign w:val="center"/>
          </w:tcPr>
          <w:p w:rsidR="00D10ADF" w:rsidRPr="005950F5" w:rsidRDefault="00D10ADF" w:rsidP="002D10C4">
            <w:pPr>
              <w:pStyle w:val="Akapitzlist"/>
              <w:numPr>
                <w:ilvl w:val="0"/>
                <w:numId w:val="28"/>
              </w:numPr>
              <w:spacing w:after="0" w:line="240" w:lineRule="auto"/>
              <w:rPr>
                <w:rFonts w:cs="Calibri"/>
                <w:bCs/>
                <w:color w:val="000000" w:themeColor="text1"/>
                <w:sz w:val="16"/>
                <w:szCs w:val="16"/>
              </w:rPr>
            </w:pPr>
            <w:r w:rsidRPr="005950F5">
              <w:rPr>
                <w:rFonts w:cs="Calibri"/>
                <w:bCs/>
                <w:color w:val="000000" w:themeColor="text1"/>
                <w:sz w:val="16"/>
                <w:szCs w:val="16"/>
              </w:rPr>
              <w:t>Certyfikat ISO9001 dla producenta sprzętu</w:t>
            </w:r>
          </w:p>
        </w:tc>
        <w:tc>
          <w:tcPr>
            <w:tcW w:w="648" w:type="pct"/>
          </w:tcPr>
          <w:p w:rsidR="00D10ADF" w:rsidRPr="005950F5" w:rsidRDefault="00D10AD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D10ADF" w:rsidRPr="005950F5" w:rsidRDefault="00D10ADF" w:rsidP="002D10C4">
            <w:pPr>
              <w:pStyle w:val="Akapitzlist1"/>
              <w:autoSpaceDE w:val="0"/>
              <w:autoSpaceDN w:val="0"/>
              <w:adjustRightInd w:val="0"/>
              <w:spacing w:after="0" w:line="240" w:lineRule="auto"/>
              <w:ind w:left="0"/>
              <w:jc w:val="both"/>
              <w:rPr>
                <w:rFonts w:cs="Calibri"/>
                <w:sz w:val="16"/>
                <w:szCs w:val="16"/>
              </w:rPr>
            </w:pPr>
          </w:p>
        </w:tc>
      </w:tr>
      <w:tr w:rsidR="00D10ADF" w:rsidRPr="005950F5" w:rsidTr="00D47A1D">
        <w:trPr>
          <w:trHeight w:val="225"/>
        </w:trPr>
        <w:tc>
          <w:tcPr>
            <w:tcW w:w="205" w:type="pct"/>
            <w:vMerge/>
            <w:shd w:val="clear" w:color="auto" w:fill="auto"/>
            <w:vAlign w:val="center"/>
          </w:tcPr>
          <w:p w:rsidR="00D10ADF" w:rsidRPr="005950F5" w:rsidRDefault="00D10ADF"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D10ADF" w:rsidRPr="005950F5" w:rsidRDefault="00D10ADF" w:rsidP="002D10C4">
            <w:pPr>
              <w:spacing w:after="0" w:line="240" w:lineRule="auto"/>
              <w:jc w:val="center"/>
              <w:rPr>
                <w:rFonts w:cs="Calibri"/>
                <w:bCs/>
                <w:color w:val="000000" w:themeColor="text1"/>
                <w:sz w:val="16"/>
                <w:szCs w:val="16"/>
              </w:rPr>
            </w:pPr>
          </w:p>
        </w:tc>
        <w:tc>
          <w:tcPr>
            <w:tcW w:w="1665" w:type="pct"/>
            <w:shd w:val="clear" w:color="auto" w:fill="auto"/>
            <w:vAlign w:val="center"/>
          </w:tcPr>
          <w:p w:rsidR="00D10ADF" w:rsidRPr="005950F5" w:rsidRDefault="00D10ADF" w:rsidP="002D10C4">
            <w:pPr>
              <w:pStyle w:val="Akapitzlist"/>
              <w:numPr>
                <w:ilvl w:val="0"/>
                <w:numId w:val="28"/>
              </w:numPr>
              <w:spacing w:after="0" w:line="240" w:lineRule="auto"/>
              <w:rPr>
                <w:rFonts w:cs="Calibri"/>
                <w:bCs/>
                <w:color w:val="000000" w:themeColor="text1"/>
                <w:sz w:val="16"/>
                <w:szCs w:val="16"/>
              </w:rPr>
            </w:pPr>
            <w:r w:rsidRPr="005950F5">
              <w:rPr>
                <w:rFonts w:cs="Calibri"/>
                <w:bCs/>
                <w:color w:val="000000" w:themeColor="text1"/>
                <w:sz w:val="16"/>
                <w:szCs w:val="16"/>
              </w:rPr>
              <w:t>Certyfikat ISO50001:2011 dla producenta sprzętu</w:t>
            </w:r>
          </w:p>
        </w:tc>
        <w:tc>
          <w:tcPr>
            <w:tcW w:w="648" w:type="pct"/>
          </w:tcPr>
          <w:p w:rsidR="00D10ADF" w:rsidRPr="005950F5" w:rsidRDefault="00D10AD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D10ADF" w:rsidRPr="005950F5" w:rsidRDefault="00D10ADF" w:rsidP="002D10C4">
            <w:pPr>
              <w:pStyle w:val="Akapitzlist1"/>
              <w:autoSpaceDE w:val="0"/>
              <w:autoSpaceDN w:val="0"/>
              <w:adjustRightInd w:val="0"/>
              <w:spacing w:after="0" w:line="240" w:lineRule="auto"/>
              <w:ind w:left="0"/>
              <w:jc w:val="both"/>
              <w:rPr>
                <w:rFonts w:cs="Calibri"/>
                <w:sz w:val="16"/>
                <w:szCs w:val="16"/>
              </w:rPr>
            </w:pPr>
          </w:p>
        </w:tc>
      </w:tr>
      <w:tr w:rsidR="00D10ADF" w:rsidRPr="005950F5" w:rsidTr="00D47A1D">
        <w:trPr>
          <w:trHeight w:val="225"/>
        </w:trPr>
        <w:tc>
          <w:tcPr>
            <w:tcW w:w="205" w:type="pct"/>
            <w:vMerge/>
            <w:shd w:val="clear" w:color="auto" w:fill="auto"/>
            <w:vAlign w:val="center"/>
          </w:tcPr>
          <w:p w:rsidR="00D10ADF" w:rsidRPr="005950F5" w:rsidRDefault="00D10ADF"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D10ADF" w:rsidRPr="005950F5" w:rsidRDefault="00D10ADF" w:rsidP="002D10C4">
            <w:pPr>
              <w:spacing w:after="0" w:line="240" w:lineRule="auto"/>
              <w:jc w:val="center"/>
              <w:rPr>
                <w:rFonts w:cs="Calibri"/>
                <w:bCs/>
                <w:color w:val="000000" w:themeColor="text1"/>
                <w:sz w:val="16"/>
                <w:szCs w:val="16"/>
              </w:rPr>
            </w:pPr>
          </w:p>
        </w:tc>
        <w:tc>
          <w:tcPr>
            <w:tcW w:w="1665" w:type="pct"/>
            <w:shd w:val="clear" w:color="auto" w:fill="auto"/>
            <w:vAlign w:val="center"/>
          </w:tcPr>
          <w:p w:rsidR="00D10ADF" w:rsidRPr="005950F5" w:rsidRDefault="00D10ADF" w:rsidP="002D10C4">
            <w:pPr>
              <w:pStyle w:val="Akapitzlist"/>
              <w:numPr>
                <w:ilvl w:val="0"/>
                <w:numId w:val="28"/>
              </w:numPr>
              <w:spacing w:after="0" w:line="240" w:lineRule="auto"/>
              <w:rPr>
                <w:rFonts w:cs="Calibri"/>
                <w:bCs/>
                <w:color w:val="000000" w:themeColor="text1"/>
                <w:sz w:val="16"/>
                <w:szCs w:val="16"/>
              </w:rPr>
            </w:pPr>
            <w:r w:rsidRPr="005950F5">
              <w:rPr>
                <w:rFonts w:cs="Calibri"/>
                <w:bCs/>
                <w:color w:val="000000" w:themeColor="text1"/>
                <w:sz w:val="16"/>
                <w:szCs w:val="16"/>
              </w:rPr>
              <w:t>Deklaracja zgodności CE</w:t>
            </w:r>
          </w:p>
        </w:tc>
        <w:tc>
          <w:tcPr>
            <w:tcW w:w="648" w:type="pct"/>
          </w:tcPr>
          <w:p w:rsidR="00D10ADF" w:rsidRPr="005950F5" w:rsidRDefault="00D10AD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D10ADF" w:rsidRPr="005950F5" w:rsidRDefault="00D10ADF" w:rsidP="002D10C4">
            <w:pPr>
              <w:pStyle w:val="Akapitzlist1"/>
              <w:autoSpaceDE w:val="0"/>
              <w:autoSpaceDN w:val="0"/>
              <w:adjustRightInd w:val="0"/>
              <w:spacing w:after="0" w:line="240" w:lineRule="auto"/>
              <w:ind w:left="0"/>
              <w:jc w:val="both"/>
              <w:rPr>
                <w:rFonts w:cs="Calibri"/>
                <w:sz w:val="16"/>
                <w:szCs w:val="16"/>
              </w:rPr>
            </w:pPr>
          </w:p>
        </w:tc>
      </w:tr>
      <w:tr w:rsidR="00D10ADF" w:rsidRPr="005950F5" w:rsidTr="00D47A1D">
        <w:trPr>
          <w:trHeight w:val="290"/>
        </w:trPr>
        <w:tc>
          <w:tcPr>
            <w:tcW w:w="205" w:type="pct"/>
            <w:vMerge/>
            <w:shd w:val="clear" w:color="auto" w:fill="auto"/>
            <w:vAlign w:val="center"/>
          </w:tcPr>
          <w:p w:rsidR="00D10ADF" w:rsidRPr="005950F5" w:rsidRDefault="00D10ADF" w:rsidP="002D10C4">
            <w:pPr>
              <w:pStyle w:val="Akapitzlist1"/>
              <w:autoSpaceDE w:val="0"/>
              <w:autoSpaceDN w:val="0"/>
              <w:adjustRightInd w:val="0"/>
              <w:spacing w:after="0" w:line="240" w:lineRule="auto"/>
              <w:ind w:left="0"/>
              <w:jc w:val="center"/>
              <w:rPr>
                <w:rFonts w:cs="Calibri"/>
                <w:sz w:val="16"/>
                <w:szCs w:val="16"/>
                <w:lang w:val="en-US"/>
              </w:rPr>
            </w:pPr>
          </w:p>
        </w:tc>
        <w:tc>
          <w:tcPr>
            <w:tcW w:w="959" w:type="pct"/>
            <w:vMerge/>
            <w:shd w:val="clear" w:color="auto" w:fill="auto"/>
            <w:vAlign w:val="center"/>
          </w:tcPr>
          <w:p w:rsidR="00D10ADF" w:rsidRPr="005950F5" w:rsidRDefault="00D10ADF" w:rsidP="002D10C4">
            <w:pPr>
              <w:spacing w:after="0" w:line="240" w:lineRule="auto"/>
              <w:jc w:val="center"/>
              <w:rPr>
                <w:rFonts w:cs="Calibri"/>
                <w:bCs/>
                <w:color w:val="000000" w:themeColor="text1"/>
                <w:sz w:val="16"/>
                <w:szCs w:val="16"/>
              </w:rPr>
            </w:pPr>
          </w:p>
        </w:tc>
        <w:tc>
          <w:tcPr>
            <w:tcW w:w="1665" w:type="pct"/>
            <w:shd w:val="clear" w:color="auto" w:fill="auto"/>
            <w:vAlign w:val="center"/>
          </w:tcPr>
          <w:p w:rsidR="00D10ADF" w:rsidRPr="005950F5" w:rsidRDefault="00D10ADF" w:rsidP="002D10C4">
            <w:pPr>
              <w:pStyle w:val="Akapitzlist"/>
              <w:numPr>
                <w:ilvl w:val="0"/>
                <w:numId w:val="28"/>
              </w:numPr>
              <w:spacing w:after="0" w:line="240" w:lineRule="auto"/>
              <w:rPr>
                <w:rFonts w:cs="Calibri"/>
                <w:bCs/>
                <w:color w:val="000000" w:themeColor="text1"/>
                <w:sz w:val="16"/>
                <w:szCs w:val="16"/>
              </w:rPr>
            </w:pPr>
            <w:r w:rsidRPr="005950F5">
              <w:rPr>
                <w:rFonts w:cs="Calibri"/>
                <w:bCs/>
                <w:color w:val="000000" w:themeColor="text1"/>
                <w:sz w:val="16"/>
                <w:szCs w:val="16"/>
              </w:rPr>
              <w:t xml:space="preserve">Certyfikat TCO, wymagana certyfikacja na stronie : </w:t>
            </w:r>
            <w:r w:rsidRPr="005950F5">
              <w:rPr>
                <w:rFonts w:cs="Calibri"/>
                <w:bCs/>
                <w:sz w:val="16"/>
                <w:szCs w:val="16"/>
              </w:rPr>
              <w:t>http://tco.brightly.se/pls/nvp/!tco_sear</w:t>
            </w:r>
          </w:p>
        </w:tc>
        <w:tc>
          <w:tcPr>
            <w:tcW w:w="648" w:type="pct"/>
          </w:tcPr>
          <w:p w:rsidR="00D10ADF" w:rsidRPr="005950F5" w:rsidRDefault="00D10AD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D10ADF" w:rsidRPr="005950F5" w:rsidRDefault="00D10ADF" w:rsidP="002D10C4">
            <w:pPr>
              <w:pStyle w:val="Akapitzlist1"/>
              <w:autoSpaceDE w:val="0"/>
              <w:autoSpaceDN w:val="0"/>
              <w:adjustRightInd w:val="0"/>
              <w:spacing w:after="0" w:line="240" w:lineRule="auto"/>
              <w:ind w:left="0"/>
              <w:jc w:val="both"/>
              <w:rPr>
                <w:rFonts w:cs="Calibri"/>
                <w:sz w:val="16"/>
                <w:szCs w:val="16"/>
              </w:rPr>
            </w:pPr>
          </w:p>
        </w:tc>
      </w:tr>
      <w:tr w:rsidR="00D10ADF" w:rsidRPr="005950F5" w:rsidTr="00D47A1D">
        <w:trPr>
          <w:trHeight w:val="1763"/>
        </w:trPr>
        <w:tc>
          <w:tcPr>
            <w:tcW w:w="205" w:type="pct"/>
            <w:vMerge/>
            <w:shd w:val="clear" w:color="auto" w:fill="auto"/>
            <w:vAlign w:val="center"/>
          </w:tcPr>
          <w:p w:rsidR="00D10ADF" w:rsidRPr="005950F5" w:rsidRDefault="00D10ADF"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D10ADF" w:rsidRPr="005950F5" w:rsidRDefault="00D10ADF" w:rsidP="002D10C4">
            <w:pPr>
              <w:spacing w:after="0" w:line="240" w:lineRule="auto"/>
              <w:jc w:val="center"/>
              <w:rPr>
                <w:rFonts w:cs="Calibri"/>
                <w:bCs/>
                <w:color w:val="000000" w:themeColor="text1"/>
                <w:sz w:val="16"/>
                <w:szCs w:val="16"/>
              </w:rPr>
            </w:pPr>
          </w:p>
        </w:tc>
        <w:tc>
          <w:tcPr>
            <w:tcW w:w="1665" w:type="pct"/>
            <w:shd w:val="clear" w:color="auto" w:fill="auto"/>
            <w:vAlign w:val="center"/>
          </w:tcPr>
          <w:p w:rsidR="00D10ADF" w:rsidRPr="005950F5" w:rsidRDefault="00D10ADF" w:rsidP="002D10C4">
            <w:pPr>
              <w:pStyle w:val="Akapitzlist"/>
              <w:numPr>
                <w:ilvl w:val="0"/>
                <w:numId w:val="28"/>
              </w:numPr>
              <w:spacing w:after="0" w:line="240" w:lineRule="auto"/>
              <w:rPr>
                <w:rFonts w:cs="Calibri"/>
                <w:bCs/>
                <w:color w:val="000000" w:themeColor="text1"/>
                <w:sz w:val="16"/>
                <w:szCs w:val="16"/>
              </w:rPr>
            </w:pPr>
            <w:r w:rsidRPr="005950F5">
              <w:rPr>
                <w:rFonts w:cs="Calibri"/>
                <w:color w:val="000000" w:themeColor="text1"/>
                <w:sz w:val="16"/>
                <w:szCs w:val="16"/>
              </w:rPr>
              <w:t xml:space="preserve">Potwierdzenie spełnienia kryteriów środowiskowych, w tym zgodności z dyrektywą </w:t>
            </w:r>
            <w:proofErr w:type="spellStart"/>
            <w:r w:rsidRPr="005950F5">
              <w:rPr>
                <w:rFonts w:cs="Calibri"/>
                <w:color w:val="000000" w:themeColor="text1"/>
                <w:sz w:val="16"/>
                <w:szCs w:val="16"/>
              </w:rPr>
              <w:t>RoHS</w:t>
            </w:r>
            <w:proofErr w:type="spellEnd"/>
            <w:r w:rsidRPr="005950F5">
              <w:rPr>
                <w:rFonts w:cs="Calibri"/>
                <w:color w:val="000000" w:themeColor="text1"/>
                <w:sz w:val="16"/>
                <w:szCs w:val="16"/>
              </w:rPr>
              <w:t xml:space="preserve"> Unii Europejskiej o eliminacji substancji niebezpiecznych w postaci oświadczenia producenta jednostki (wg wytycznych Krajowej Agencji Poszanowania Energii S.A., zawartych w dokumencie „Opracowanie propozycji kryteriów środowiskowych dla produktów zużywających energię możliwych do wykorzystania przy formułowaniu specyfikacji na potrzeby zamówień publicznych”, pkt. 3.4.2.1; dokument z grudnia 2006), w szczególności zgodności z </w:t>
            </w:r>
            <w:r w:rsidRPr="005950F5">
              <w:rPr>
                <w:rFonts w:cs="Calibri"/>
                <w:bCs/>
                <w:color w:val="000000" w:themeColor="text1"/>
                <w:sz w:val="16"/>
                <w:szCs w:val="16"/>
              </w:rPr>
              <w:t>normą ISO 1043-4 dla płyty głównej oraz elementów wykonanych z tworzyw sztucznych o masie powyżej 25 gram</w:t>
            </w:r>
          </w:p>
        </w:tc>
        <w:tc>
          <w:tcPr>
            <w:tcW w:w="648" w:type="pct"/>
          </w:tcPr>
          <w:p w:rsidR="00D10ADF" w:rsidRPr="005950F5" w:rsidRDefault="00D10AD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D10ADF" w:rsidRPr="005950F5" w:rsidRDefault="00D10ADF" w:rsidP="002D10C4">
            <w:pPr>
              <w:pStyle w:val="Akapitzlist1"/>
              <w:autoSpaceDE w:val="0"/>
              <w:autoSpaceDN w:val="0"/>
              <w:adjustRightInd w:val="0"/>
              <w:spacing w:after="0" w:line="240" w:lineRule="auto"/>
              <w:ind w:left="0"/>
              <w:jc w:val="both"/>
              <w:rPr>
                <w:rFonts w:cs="Calibri"/>
                <w:sz w:val="16"/>
                <w:szCs w:val="16"/>
              </w:rPr>
            </w:pPr>
          </w:p>
        </w:tc>
      </w:tr>
      <w:tr w:rsidR="006A39A8" w:rsidRPr="005950F5" w:rsidTr="000E20E3">
        <w:trPr>
          <w:trHeight w:val="781"/>
        </w:trPr>
        <w:tc>
          <w:tcPr>
            <w:tcW w:w="205" w:type="pct"/>
            <w:vMerge/>
            <w:shd w:val="clear" w:color="auto" w:fill="auto"/>
            <w:vAlign w:val="center"/>
          </w:tcPr>
          <w:p w:rsidR="006A39A8" w:rsidRPr="005950F5" w:rsidRDefault="006A39A8"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6A39A8" w:rsidRPr="005950F5" w:rsidRDefault="006A39A8" w:rsidP="002D10C4">
            <w:pPr>
              <w:spacing w:after="0" w:line="240" w:lineRule="auto"/>
              <w:jc w:val="center"/>
              <w:rPr>
                <w:rFonts w:cs="Calibri"/>
                <w:bCs/>
                <w:color w:val="000000" w:themeColor="text1"/>
                <w:sz w:val="16"/>
                <w:szCs w:val="16"/>
              </w:rPr>
            </w:pPr>
          </w:p>
        </w:tc>
        <w:tc>
          <w:tcPr>
            <w:tcW w:w="1665" w:type="pct"/>
            <w:shd w:val="clear" w:color="auto" w:fill="auto"/>
            <w:vAlign w:val="center"/>
          </w:tcPr>
          <w:p w:rsidR="006A39A8" w:rsidRPr="006A39A8" w:rsidRDefault="006A39A8" w:rsidP="006A39A8">
            <w:pPr>
              <w:pStyle w:val="Akapitzlist"/>
              <w:numPr>
                <w:ilvl w:val="0"/>
                <w:numId w:val="28"/>
              </w:numPr>
              <w:spacing w:after="0" w:line="240" w:lineRule="auto"/>
              <w:rPr>
                <w:rFonts w:cs="Calibri"/>
                <w:color w:val="000000" w:themeColor="text1"/>
                <w:sz w:val="16"/>
                <w:szCs w:val="16"/>
              </w:rPr>
            </w:pPr>
            <w:r w:rsidRPr="005950F5">
              <w:rPr>
                <w:rFonts w:cs="Calibri"/>
                <w:bCs/>
                <w:color w:val="000000" w:themeColor="text1"/>
                <w:sz w:val="16"/>
                <w:szCs w:val="16"/>
              </w:rPr>
              <w:t>Komputer musi spełniać wymogi normy Energy Star 6.0</w:t>
            </w:r>
            <w:r>
              <w:rPr>
                <w:rFonts w:cs="Calibri"/>
                <w:bCs/>
                <w:color w:val="000000" w:themeColor="text1"/>
                <w:sz w:val="16"/>
                <w:szCs w:val="16"/>
              </w:rPr>
              <w:t xml:space="preserve">. </w:t>
            </w:r>
            <w:r w:rsidRPr="006A39A8">
              <w:rPr>
                <w:rFonts w:cs="Calibri"/>
                <w:bCs/>
                <w:color w:val="000000" w:themeColor="text1"/>
                <w:sz w:val="16"/>
                <w:szCs w:val="16"/>
              </w:rPr>
              <w:t xml:space="preserve">Wymagany wpis dotyczący oferowanego komputera w  internetowym katalogu </w:t>
            </w:r>
            <w:hyperlink r:id="rId8" w:history="1">
              <w:r w:rsidRPr="006A39A8">
                <w:rPr>
                  <w:rStyle w:val="Hipercze"/>
                  <w:rFonts w:cs="Calibri"/>
                  <w:bCs/>
                  <w:color w:val="000000" w:themeColor="text1"/>
                  <w:sz w:val="16"/>
                  <w:szCs w:val="16"/>
                  <w:u w:val="none"/>
                </w:rPr>
                <w:t>http://www.eu-energystar.org</w:t>
              </w:r>
            </w:hyperlink>
            <w:r w:rsidRPr="006A39A8">
              <w:rPr>
                <w:rFonts w:cs="Calibri"/>
                <w:bCs/>
                <w:color w:val="000000" w:themeColor="text1"/>
                <w:sz w:val="16"/>
                <w:szCs w:val="16"/>
              </w:rPr>
              <w:t xml:space="preserve"> lub </w:t>
            </w:r>
            <w:hyperlink r:id="rId9" w:history="1">
              <w:r w:rsidRPr="006A39A8">
                <w:rPr>
                  <w:rStyle w:val="Hipercze"/>
                  <w:rFonts w:cs="Calibri"/>
                  <w:bCs/>
                  <w:color w:val="000000" w:themeColor="text1"/>
                  <w:sz w:val="16"/>
                  <w:szCs w:val="16"/>
                  <w:u w:val="none"/>
                </w:rPr>
                <w:t>http://www.energystar.gov</w:t>
              </w:r>
            </w:hyperlink>
          </w:p>
        </w:tc>
        <w:tc>
          <w:tcPr>
            <w:tcW w:w="648" w:type="pct"/>
          </w:tcPr>
          <w:p w:rsidR="006A39A8" w:rsidRPr="005950F5" w:rsidRDefault="006A39A8"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6A39A8" w:rsidRPr="005950F5" w:rsidRDefault="006A39A8" w:rsidP="002D10C4">
            <w:pPr>
              <w:pStyle w:val="Akapitzlist1"/>
              <w:autoSpaceDE w:val="0"/>
              <w:autoSpaceDN w:val="0"/>
              <w:adjustRightInd w:val="0"/>
              <w:spacing w:after="0" w:line="240" w:lineRule="auto"/>
              <w:ind w:left="0"/>
              <w:jc w:val="both"/>
              <w:rPr>
                <w:rFonts w:cs="Calibri"/>
                <w:sz w:val="16"/>
                <w:szCs w:val="16"/>
              </w:rPr>
            </w:pPr>
          </w:p>
        </w:tc>
      </w:tr>
      <w:tr w:rsidR="00C5471F" w:rsidRPr="005950F5" w:rsidTr="004D1B57">
        <w:trPr>
          <w:trHeight w:val="570"/>
        </w:trPr>
        <w:tc>
          <w:tcPr>
            <w:tcW w:w="205" w:type="pct"/>
            <w:vMerge w:val="restart"/>
            <w:shd w:val="clear" w:color="auto" w:fill="auto"/>
            <w:vAlign w:val="center"/>
          </w:tcPr>
          <w:p w:rsidR="00C5471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17.</w:t>
            </w:r>
          </w:p>
        </w:tc>
        <w:tc>
          <w:tcPr>
            <w:tcW w:w="959" w:type="pct"/>
            <w:vMerge w:val="restart"/>
            <w:shd w:val="clear" w:color="auto" w:fill="auto"/>
            <w:vAlign w:val="center"/>
          </w:tcPr>
          <w:p w:rsidR="00C5471F" w:rsidRPr="005950F5" w:rsidRDefault="00C5471F" w:rsidP="002D10C4">
            <w:pPr>
              <w:spacing w:after="0" w:line="240" w:lineRule="auto"/>
              <w:jc w:val="center"/>
              <w:rPr>
                <w:rFonts w:cs="Calibri"/>
                <w:color w:val="000000" w:themeColor="text1"/>
                <w:sz w:val="16"/>
                <w:szCs w:val="16"/>
              </w:rPr>
            </w:pPr>
            <w:r w:rsidRPr="005950F5">
              <w:rPr>
                <w:rFonts w:cs="Calibri"/>
                <w:bCs/>
                <w:color w:val="000000" w:themeColor="text1"/>
                <w:sz w:val="16"/>
                <w:szCs w:val="16"/>
              </w:rPr>
              <w:t>Wymagania dodatkowe</w:t>
            </w:r>
          </w:p>
        </w:tc>
        <w:tc>
          <w:tcPr>
            <w:tcW w:w="1665" w:type="pct"/>
            <w:shd w:val="clear" w:color="auto" w:fill="auto"/>
            <w:vAlign w:val="center"/>
          </w:tcPr>
          <w:p w:rsidR="00C5471F" w:rsidRPr="005950F5" w:rsidRDefault="00C5471F" w:rsidP="002D10C4">
            <w:pPr>
              <w:spacing w:after="0" w:line="240" w:lineRule="auto"/>
              <w:rPr>
                <w:rFonts w:cs="Calibri"/>
                <w:bCs/>
                <w:color w:val="000000" w:themeColor="text1"/>
                <w:sz w:val="16"/>
                <w:szCs w:val="16"/>
              </w:rPr>
            </w:pPr>
            <w:r w:rsidRPr="005950F5">
              <w:rPr>
                <w:rFonts w:cs="Calibri"/>
                <w:bCs/>
                <w:color w:val="000000" w:themeColor="text1"/>
                <w:sz w:val="16"/>
                <w:szCs w:val="16"/>
              </w:rPr>
              <w:t>Wbudowane porty:</w:t>
            </w:r>
          </w:p>
          <w:p w:rsidR="00C5471F" w:rsidRPr="005950F5" w:rsidRDefault="00C5471F" w:rsidP="002D10C4">
            <w:pPr>
              <w:pStyle w:val="Akapitzlist"/>
              <w:numPr>
                <w:ilvl w:val="0"/>
                <w:numId w:val="22"/>
              </w:numPr>
              <w:spacing w:after="0" w:line="240" w:lineRule="auto"/>
              <w:rPr>
                <w:rFonts w:cs="Calibri"/>
                <w:bCs/>
                <w:color w:val="000000" w:themeColor="text1"/>
                <w:sz w:val="16"/>
                <w:szCs w:val="16"/>
              </w:rPr>
            </w:pPr>
            <w:r w:rsidRPr="005950F5">
              <w:rPr>
                <w:rFonts w:cs="Calibri"/>
                <w:bCs/>
                <w:color w:val="000000" w:themeColor="text1"/>
                <w:sz w:val="16"/>
                <w:szCs w:val="16"/>
              </w:rPr>
              <w:t>min. 1 x HDMI 1,4 out</w:t>
            </w:r>
          </w:p>
        </w:tc>
        <w:tc>
          <w:tcPr>
            <w:tcW w:w="648" w:type="pct"/>
          </w:tcPr>
          <w:p w:rsidR="00C5471F" w:rsidRPr="005950F5" w:rsidRDefault="00C5471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C5471F" w:rsidRPr="005950F5" w:rsidRDefault="00C5471F" w:rsidP="002D10C4">
            <w:pPr>
              <w:pStyle w:val="Akapitzlist1"/>
              <w:autoSpaceDE w:val="0"/>
              <w:autoSpaceDN w:val="0"/>
              <w:adjustRightInd w:val="0"/>
              <w:spacing w:after="0" w:line="240" w:lineRule="auto"/>
              <w:ind w:left="0"/>
              <w:jc w:val="both"/>
              <w:rPr>
                <w:rFonts w:cs="Calibri"/>
                <w:sz w:val="16"/>
                <w:szCs w:val="16"/>
              </w:rPr>
            </w:pPr>
          </w:p>
        </w:tc>
      </w:tr>
      <w:tr w:rsidR="00C5471F" w:rsidRPr="005950F5" w:rsidTr="004D1B57">
        <w:trPr>
          <w:trHeight w:val="204"/>
        </w:trPr>
        <w:tc>
          <w:tcPr>
            <w:tcW w:w="205" w:type="pct"/>
            <w:vMerge/>
            <w:shd w:val="clear" w:color="auto" w:fill="auto"/>
            <w:vAlign w:val="center"/>
          </w:tcPr>
          <w:p w:rsidR="00C5471F" w:rsidRPr="005950F5" w:rsidRDefault="00C5471F"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C5471F" w:rsidRPr="005950F5" w:rsidRDefault="00C5471F" w:rsidP="002D10C4">
            <w:pPr>
              <w:spacing w:after="0" w:line="240" w:lineRule="auto"/>
              <w:jc w:val="center"/>
              <w:rPr>
                <w:rFonts w:cs="Calibri"/>
                <w:bCs/>
                <w:color w:val="000000" w:themeColor="text1"/>
                <w:sz w:val="16"/>
                <w:szCs w:val="16"/>
              </w:rPr>
            </w:pPr>
          </w:p>
        </w:tc>
        <w:tc>
          <w:tcPr>
            <w:tcW w:w="1665" w:type="pct"/>
            <w:shd w:val="clear" w:color="auto" w:fill="auto"/>
            <w:vAlign w:val="center"/>
          </w:tcPr>
          <w:p w:rsidR="00C5471F" w:rsidRPr="005950F5" w:rsidRDefault="00C5471F" w:rsidP="002D10C4">
            <w:pPr>
              <w:numPr>
                <w:ilvl w:val="0"/>
                <w:numId w:val="22"/>
              </w:numPr>
              <w:spacing w:after="0" w:line="240" w:lineRule="auto"/>
              <w:rPr>
                <w:rFonts w:cs="Calibri"/>
                <w:bCs/>
                <w:color w:val="000000" w:themeColor="text1"/>
                <w:sz w:val="16"/>
                <w:szCs w:val="16"/>
              </w:rPr>
            </w:pPr>
            <w:r w:rsidRPr="005950F5">
              <w:rPr>
                <w:rFonts w:cs="Calibri"/>
                <w:bCs/>
                <w:color w:val="000000" w:themeColor="text1"/>
                <w:sz w:val="16"/>
                <w:szCs w:val="16"/>
              </w:rPr>
              <w:t>min. 1 x HDMI 1.4 in</w:t>
            </w:r>
          </w:p>
        </w:tc>
        <w:tc>
          <w:tcPr>
            <w:tcW w:w="648" w:type="pct"/>
          </w:tcPr>
          <w:p w:rsidR="00C5471F" w:rsidRPr="005950F5" w:rsidRDefault="00C5471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C5471F" w:rsidRPr="005950F5" w:rsidRDefault="00C5471F" w:rsidP="002D10C4">
            <w:pPr>
              <w:pStyle w:val="Akapitzlist1"/>
              <w:autoSpaceDE w:val="0"/>
              <w:autoSpaceDN w:val="0"/>
              <w:adjustRightInd w:val="0"/>
              <w:spacing w:after="0" w:line="240" w:lineRule="auto"/>
              <w:ind w:left="0"/>
              <w:jc w:val="both"/>
              <w:rPr>
                <w:rFonts w:cs="Calibri"/>
                <w:sz w:val="16"/>
                <w:szCs w:val="16"/>
              </w:rPr>
            </w:pPr>
          </w:p>
        </w:tc>
      </w:tr>
      <w:tr w:rsidR="00C5471F" w:rsidRPr="005950F5" w:rsidTr="004D1B57">
        <w:trPr>
          <w:trHeight w:val="193"/>
        </w:trPr>
        <w:tc>
          <w:tcPr>
            <w:tcW w:w="205" w:type="pct"/>
            <w:vMerge/>
            <w:shd w:val="clear" w:color="auto" w:fill="auto"/>
            <w:vAlign w:val="center"/>
          </w:tcPr>
          <w:p w:rsidR="00C5471F" w:rsidRPr="005950F5" w:rsidRDefault="00C5471F"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C5471F" w:rsidRPr="005950F5" w:rsidRDefault="00C5471F" w:rsidP="002D10C4">
            <w:pPr>
              <w:spacing w:after="0" w:line="240" w:lineRule="auto"/>
              <w:jc w:val="center"/>
              <w:rPr>
                <w:rFonts w:cs="Calibri"/>
                <w:bCs/>
                <w:color w:val="000000" w:themeColor="text1"/>
                <w:sz w:val="16"/>
                <w:szCs w:val="16"/>
              </w:rPr>
            </w:pPr>
          </w:p>
        </w:tc>
        <w:tc>
          <w:tcPr>
            <w:tcW w:w="1665" w:type="pct"/>
            <w:shd w:val="clear" w:color="auto" w:fill="auto"/>
            <w:vAlign w:val="center"/>
          </w:tcPr>
          <w:p w:rsidR="00C5471F" w:rsidRPr="005950F5" w:rsidRDefault="00C5471F" w:rsidP="002D10C4">
            <w:pPr>
              <w:numPr>
                <w:ilvl w:val="0"/>
                <w:numId w:val="22"/>
              </w:numPr>
              <w:spacing w:after="0" w:line="240" w:lineRule="auto"/>
              <w:rPr>
                <w:rFonts w:cs="Calibri"/>
                <w:bCs/>
                <w:color w:val="000000" w:themeColor="text1"/>
                <w:sz w:val="16"/>
                <w:szCs w:val="16"/>
              </w:rPr>
            </w:pPr>
            <w:r w:rsidRPr="005950F5">
              <w:rPr>
                <w:rFonts w:cs="Calibri"/>
                <w:bCs/>
                <w:color w:val="000000" w:themeColor="text1"/>
                <w:sz w:val="16"/>
                <w:szCs w:val="16"/>
              </w:rPr>
              <w:t>min. 1 x DP out</w:t>
            </w:r>
          </w:p>
        </w:tc>
        <w:tc>
          <w:tcPr>
            <w:tcW w:w="648" w:type="pct"/>
          </w:tcPr>
          <w:p w:rsidR="00C5471F" w:rsidRPr="005950F5" w:rsidRDefault="00C5471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C5471F" w:rsidRPr="005950F5" w:rsidRDefault="00C5471F" w:rsidP="002D10C4">
            <w:pPr>
              <w:pStyle w:val="Akapitzlist1"/>
              <w:autoSpaceDE w:val="0"/>
              <w:autoSpaceDN w:val="0"/>
              <w:adjustRightInd w:val="0"/>
              <w:spacing w:after="0" w:line="240" w:lineRule="auto"/>
              <w:ind w:left="0"/>
              <w:jc w:val="both"/>
              <w:rPr>
                <w:rFonts w:cs="Calibri"/>
                <w:sz w:val="16"/>
                <w:szCs w:val="16"/>
              </w:rPr>
            </w:pPr>
          </w:p>
        </w:tc>
      </w:tr>
      <w:tr w:rsidR="00B15E9E" w:rsidRPr="005950F5" w:rsidTr="004D1B57">
        <w:trPr>
          <w:trHeight w:val="788"/>
        </w:trPr>
        <w:tc>
          <w:tcPr>
            <w:tcW w:w="205" w:type="pct"/>
            <w:vMerge/>
            <w:shd w:val="clear" w:color="auto" w:fill="auto"/>
            <w:vAlign w:val="center"/>
          </w:tcPr>
          <w:p w:rsidR="00B15E9E" w:rsidRPr="005950F5" w:rsidRDefault="00B15E9E"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B15E9E" w:rsidRPr="005950F5" w:rsidRDefault="00B15E9E" w:rsidP="002D10C4">
            <w:pPr>
              <w:spacing w:after="0" w:line="240" w:lineRule="auto"/>
              <w:jc w:val="center"/>
              <w:rPr>
                <w:rFonts w:cs="Calibri"/>
                <w:bCs/>
                <w:color w:val="000000" w:themeColor="text1"/>
                <w:sz w:val="16"/>
                <w:szCs w:val="16"/>
              </w:rPr>
            </w:pPr>
          </w:p>
        </w:tc>
        <w:tc>
          <w:tcPr>
            <w:tcW w:w="1665" w:type="pct"/>
            <w:shd w:val="clear" w:color="auto" w:fill="auto"/>
            <w:vAlign w:val="center"/>
          </w:tcPr>
          <w:p w:rsidR="00B15E9E" w:rsidRPr="005950F5" w:rsidRDefault="00B15E9E" w:rsidP="002D10C4">
            <w:pPr>
              <w:numPr>
                <w:ilvl w:val="0"/>
                <w:numId w:val="22"/>
              </w:numPr>
              <w:spacing w:after="0" w:line="240" w:lineRule="auto"/>
              <w:rPr>
                <w:rFonts w:cs="Calibri"/>
                <w:bCs/>
                <w:color w:val="000000" w:themeColor="text1"/>
                <w:sz w:val="16"/>
                <w:szCs w:val="16"/>
              </w:rPr>
            </w:pPr>
            <w:r w:rsidRPr="005950F5">
              <w:rPr>
                <w:rFonts w:cs="Calibri"/>
                <w:bCs/>
                <w:color w:val="000000" w:themeColor="text1"/>
                <w:sz w:val="16"/>
                <w:szCs w:val="16"/>
              </w:rPr>
              <w:t>min. 8 portów USB wyprowadzonych na zewnątrz, w</w:t>
            </w:r>
          </w:p>
          <w:p w:rsidR="00B15E9E" w:rsidRPr="005950F5" w:rsidRDefault="00B15E9E" w:rsidP="002D10C4">
            <w:pPr>
              <w:spacing w:after="0" w:line="240" w:lineRule="auto"/>
              <w:ind w:left="720"/>
              <w:rPr>
                <w:rFonts w:cs="Calibri"/>
                <w:bCs/>
                <w:color w:val="000000" w:themeColor="text1"/>
                <w:sz w:val="16"/>
                <w:szCs w:val="16"/>
              </w:rPr>
            </w:pPr>
            <w:r w:rsidRPr="005950F5">
              <w:rPr>
                <w:rFonts w:cs="Calibri"/>
                <w:bCs/>
                <w:color w:val="000000" w:themeColor="text1"/>
                <w:sz w:val="16"/>
                <w:szCs w:val="16"/>
              </w:rPr>
              <w:t>układzie :</w:t>
            </w:r>
          </w:p>
          <w:p w:rsidR="00B15E9E" w:rsidRPr="005950F5" w:rsidRDefault="00B15E9E" w:rsidP="002D10C4">
            <w:pPr>
              <w:pStyle w:val="Akapitzlist"/>
              <w:numPr>
                <w:ilvl w:val="0"/>
                <w:numId w:val="23"/>
              </w:numPr>
              <w:spacing w:after="0" w:line="240" w:lineRule="auto"/>
              <w:rPr>
                <w:rFonts w:cs="Calibri"/>
                <w:bCs/>
                <w:color w:val="000000" w:themeColor="text1"/>
                <w:sz w:val="16"/>
                <w:szCs w:val="16"/>
              </w:rPr>
            </w:pPr>
            <w:r w:rsidRPr="005950F5">
              <w:rPr>
                <w:rFonts w:cs="Calibri"/>
                <w:bCs/>
                <w:color w:val="000000" w:themeColor="text1"/>
                <w:sz w:val="16"/>
                <w:szCs w:val="16"/>
              </w:rPr>
              <w:t>panel boczny/przedni : 2 x USB 3.1</w:t>
            </w:r>
          </w:p>
          <w:p w:rsidR="00B15E9E" w:rsidRPr="005950F5" w:rsidRDefault="00B15E9E" w:rsidP="002D10C4">
            <w:pPr>
              <w:pStyle w:val="Akapitzlist"/>
              <w:numPr>
                <w:ilvl w:val="0"/>
                <w:numId w:val="23"/>
              </w:numPr>
              <w:spacing w:after="0" w:line="240" w:lineRule="auto"/>
              <w:rPr>
                <w:rFonts w:cs="Calibri"/>
                <w:bCs/>
                <w:color w:val="000000" w:themeColor="text1"/>
                <w:sz w:val="16"/>
                <w:szCs w:val="16"/>
              </w:rPr>
            </w:pPr>
            <w:r w:rsidRPr="005950F5">
              <w:rPr>
                <w:rFonts w:cs="Calibri"/>
                <w:bCs/>
                <w:color w:val="000000" w:themeColor="text1"/>
                <w:sz w:val="16"/>
                <w:szCs w:val="16"/>
              </w:rPr>
              <w:t>panel tylny : 4x USB 3.1 i 2x USB 2.0</w:t>
            </w:r>
          </w:p>
        </w:tc>
        <w:tc>
          <w:tcPr>
            <w:tcW w:w="648" w:type="pct"/>
          </w:tcPr>
          <w:p w:rsidR="00B15E9E" w:rsidRPr="005950F5" w:rsidRDefault="00B15E9E"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B15E9E" w:rsidRPr="005950F5" w:rsidRDefault="00B15E9E" w:rsidP="002D10C4">
            <w:pPr>
              <w:pStyle w:val="Akapitzlist1"/>
              <w:autoSpaceDE w:val="0"/>
              <w:autoSpaceDN w:val="0"/>
              <w:adjustRightInd w:val="0"/>
              <w:spacing w:after="0" w:line="240" w:lineRule="auto"/>
              <w:ind w:left="0"/>
              <w:jc w:val="both"/>
              <w:rPr>
                <w:rFonts w:cs="Calibri"/>
                <w:sz w:val="16"/>
                <w:szCs w:val="16"/>
              </w:rPr>
            </w:pPr>
          </w:p>
        </w:tc>
      </w:tr>
      <w:tr w:rsidR="0055684F" w:rsidRPr="005950F5" w:rsidTr="00CF1AD0">
        <w:trPr>
          <w:trHeight w:val="1388"/>
        </w:trPr>
        <w:tc>
          <w:tcPr>
            <w:tcW w:w="205" w:type="pct"/>
            <w:vMerge/>
            <w:shd w:val="clear" w:color="auto" w:fill="auto"/>
            <w:vAlign w:val="center"/>
          </w:tcPr>
          <w:p w:rsidR="0055684F" w:rsidRPr="005950F5" w:rsidRDefault="0055684F"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55684F" w:rsidRPr="005950F5" w:rsidRDefault="0055684F" w:rsidP="002D10C4">
            <w:pPr>
              <w:spacing w:after="0" w:line="240" w:lineRule="auto"/>
              <w:jc w:val="center"/>
              <w:rPr>
                <w:rFonts w:cs="Calibri"/>
                <w:bCs/>
                <w:color w:val="000000" w:themeColor="text1"/>
                <w:sz w:val="16"/>
                <w:szCs w:val="16"/>
              </w:rPr>
            </w:pPr>
          </w:p>
        </w:tc>
        <w:tc>
          <w:tcPr>
            <w:tcW w:w="1665" w:type="pct"/>
            <w:shd w:val="clear" w:color="auto" w:fill="auto"/>
            <w:vAlign w:val="center"/>
          </w:tcPr>
          <w:p w:rsidR="0055684F" w:rsidRPr="005950F5" w:rsidRDefault="0055684F" w:rsidP="0055684F">
            <w:pPr>
              <w:pStyle w:val="Akapitzlist"/>
              <w:numPr>
                <w:ilvl w:val="0"/>
                <w:numId w:val="22"/>
              </w:numPr>
              <w:spacing w:after="0" w:line="240" w:lineRule="auto"/>
              <w:rPr>
                <w:rFonts w:cs="Calibri"/>
                <w:bCs/>
                <w:color w:val="000000" w:themeColor="text1"/>
                <w:sz w:val="16"/>
                <w:szCs w:val="16"/>
              </w:rPr>
            </w:pPr>
            <w:r w:rsidRPr="005950F5">
              <w:rPr>
                <w:rFonts w:cs="Calibri"/>
                <w:bCs/>
                <w:color w:val="000000" w:themeColor="text1"/>
                <w:sz w:val="16"/>
                <w:szCs w:val="16"/>
              </w:rPr>
              <w:t>Wymagana ilość i rozmieszczenie (na zewnątrz obudowy</w:t>
            </w:r>
            <w:r>
              <w:rPr>
                <w:rFonts w:cs="Calibri"/>
                <w:bCs/>
                <w:color w:val="000000" w:themeColor="text1"/>
                <w:sz w:val="16"/>
                <w:szCs w:val="16"/>
              </w:rPr>
              <w:t xml:space="preserve"> </w:t>
            </w:r>
            <w:r w:rsidRPr="005950F5">
              <w:rPr>
                <w:rFonts w:cs="Calibri"/>
                <w:bCs/>
                <w:color w:val="000000" w:themeColor="text1"/>
                <w:sz w:val="16"/>
                <w:szCs w:val="16"/>
              </w:rPr>
              <w:t>komputera) wszystkich portów USB nie może być osiągnięta w wyniku stosowania konwerterów, przejściówek lub przewodów połączeniowych itp. Zainstalowane porty nie mogą blokować instalacji kart rozszerzeń w złączach płyty głównej. Wszystkie wymagane porty mają być w sposób stały zintegrowane z obudową.</w:t>
            </w:r>
          </w:p>
        </w:tc>
        <w:tc>
          <w:tcPr>
            <w:tcW w:w="648" w:type="pct"/>
          </w:tcPr>
          <w:p w:rsidR="0055684F" w:rsidRPr="005950F5" w:rsidRDefault="0055684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55684F" w:rsidRPr="005950F5" w:rsidRDefault="0055684F" w:rsidP="002D10C4">
            <w:pPr>
              <w:pStyle w:val="Akapitzlist1"/>
              <w:autoSpaceDE w:val="0"/>
              <w:autoSpaceDN w:val="0"/>
              <w:adjustRightInd w:val="0"/>
              <w:spacing w:after="0" w:line="240" w:lineRule="auto"/>
              <w:ind w:left="0"/>
              <w:jc w:val="both"/>
              <w:rPr>
                <w:rFonts w:cs="Calibri"/>
                <w:sz w:val="16"/>
                <w:szCs w:val="16"/>
              </w:rPr>
            </w:pPr>
          </w:p>
        </w:tc>
      </w:tr>
      <w:tr w:rsidR="001059E8" w:rsidRPr="005950F5" w:rsidTr="001059E8">
        <w:trPr>
          <w:trHeight w:val="535"/>
        </w:trPr>
        <w:tc>
          <w:tcPr>
            <w:tcW w:w="205" w:type="pct"/>
            <w:vMerge/>
            <w:shd w:val="clear" w:color="auto" w:fill="auto"/>
            <w:vAlign w:val="center"/>
          </w:tcPr>
          <w:p w:rsidR="001059E8" w:rsidRPr="005950F5" w:rsidRDefault="001059E8"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1059E8" w:rsidRPr="005950F5" w:rsidRDefault="001059E8" w:rsidP="002D10C4">
            <w:pPr>
              <w:spacing w:after="0" w:line="240" w:lineRule="auto"/>
              <w:jc w:val="center"/>
              <w:rPr>
                <w:rFonts w:cs="Calibri"/>
                <w:bCs/>
                <w:color w:val="000000" w:themeColor="text1"/>
                <w:sz w:val="16"/>
                <w:szCs w:val="16"/>
              </w:rPr>
            </w:pPr>
          </w:p>
        </w:tc>
        <w:tc>
          <w:tcPr>
            <w:tcW w:w="1665" w:type="pct"/>
            <w:shd w:val="clear" w:color="auto" w:fill="auto"/>
            <w:vAlign w:val="center"/>
          </w:tcPr>
          <w:p w:rsidR="001059E8" w:rsidRPr="005950F5" w:rsidRDefault="001059E8" w:rsidP="002D10C4">
            <w:pPr>
              <w:numPr>
                <w:ilvl w:val="0"/>
                <w:numId w:val="22"/>
              </w:numPr>
              <w:spacing w:after="0" w:line="240" w:lineRule="auto"/>
              <w:rPr>
                <w:rFonts w:cs="Calibri"/>
                <w:bCs/>
                <w:color w:val="000000" w:themeColor="text1"/>
                <w:sz w:val="16"/>
                <w:szCs w:val="16"/>
              </w:rPr>
            </w:pPr>
            <w:r w:rsidRPr="005950F5">
              <w:rPr>
                <w:rFonts w:cs="Calibri"/>
                <w:bCs/>
                <w:color w:val="000000" w:themeColor="text1"/>
                <w:sz w:val="16"/>
                <w:szCs w:val="16"/>
              </w:rPr>
              <w:t xml:space="preserve">Na przednim panelu min 1 port audio tzw. </w:t>
            </w:r>
            <w:proofErr w:type="spellStart"/>
            <w:r w:rsidRPr="005950F5">
              <w:rPr>
                <w:rFonts w:cs="Calibri"/>
                <w:bCs/>
                <w:color w:val="000000" w:themeColor="text1"/>
                <w:sz w:val="16"/>
                <w:szCs w:val="16"/>
              </w:rPr>
              <w:t>combo</w:t>
            </w:r>
            <w:proofErr w:type="spellEnd"/>
            <w:r w:rsidRPr="005950F5">
              <w:rPr>
                <w:rFonts w:cs="Calibri"/>
                <w:bCs/>
                <w:color w:val="000000" w:themeColor="text1"/>
                <w:sz w:val="16"/>
                <w:szCs w:val="16"/>
              </w:rPr>
              <w:t xml:space="preserve"> (</w:t>
            </w:r>
          </w:p>
          <w:p w:rsidR="001059E8" w:rsidRPr="005950F5" w:rsidRDefault="001059E8" w:rsidP="001059E8">
            <w:pPr>
              <w:spacing w:after="0" w:line="240" w:lineRule="auto"/>
              <w:ind w:left="720"/>
              <w:rPr>
                <w:rFonts w:cs="Calibri"/>
                <w:bCs/>
                <w:color w:val="000000" w:themeColor="text1"/>
                <w:sz w:val="16"/>
                <w:szCs w:val="16"/>
              </w:rPr>
            </w:pPr>
            <w:r w:rsidRPr="005950F5">
              <w:rPr>
                <w:rFonts w:cs="Calibri"/>
                <w:bCs/>
                <w:color w:val="000000" w:themeColor="text1"/>
                <w:sz w:val="16"/>
                <w:szCs w:val="16"/>
              </w:rPr>
              <w:t>słuchawka/mikrofon) na tylnym panelu min. 1 port audio-out</w:t>
            </w:r>
          </w:p>
        </w:tc>
        <w:tc>
          <w:tcPr>
            <w:tcW w:w="648" w:type="pct"/>
          </w:tcPr>
          <w:p w:rsidR="001059E8" w:rsidRPr="005950F5" w:rsidRDefault="001059E8"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1059E8" w:rsidRPr="005950F5" w:rsidRDefault="001059E8" w:rsidP="002D10C4">
            <w:pPr>
              <w:pStyle w:val="Akapitzlist1"/>
              <w:autoSpaceDE w:val="0"/>
              <w:autoSpaceDN w:val="0"/>
              <w:adjustRightInd w:val="0"/>
              <w:spacing w:after="0" w:line="240" w:lineRule="auto"/>
              <w:ind w:left="0"/>
              <w:jc w:val="both"/>
              <w:rPr>
                <w:rFonts w:cs="Calibri"/>
                <w:sz w:val="16"/>
                <w:szCs w:val="16"/>
              </w:rPr>
            </w:pPr>
          </w:p>
        </w:tc>
      </w:tr>
      <w:tr w:rsidR="00C5471F" w:rsidRPr="005950F5" w:rsidTr="004D1B57">
        <w:trPr>
          <w:trHeight w:val="154"/>
        </w:trPr>
        <w:tc>
          <w:tcPr>
            <w:tcW w:w="205" w:type="pct"/>
            <w:vMerge/>
            <w:shd w:val="clear" w:color="auto" w:fill="auto"/>
            <w:vAlign w:val="center"/>
          </w:tcPr>
          <w:p w:rsidR="00C5471F" w:rsidRPr="005950F5" w:rsidRDefault="00C5471F"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C5471F" w:rsidRPr="005950F5" w:rsidRDefault="00C5471F" w:rsidP="002D10C4">
            <w:pPr>
              <w:spacing w:after="0" w:line="240" w:lineRule="auto"/>
              <w:jc w:val="center"/>
              <w:rPr>
                <w:rFonts w:cs="Calibri"/>
                <w:bCs/>
                <w:color w:val="000000" w:themeColor="text1"/>
                <w:sz w:val="16"/>
                <w:szCs w:val="16"/>
              </w:rPr>
            </w:pPr>
          </w:p>
        </w:tc>
        <w:tc>
          <w:tcPr>
            <w:tcW w:w="1665" w:type="pct"/>
            <w:shd w:val="clear" w:color="auto" w:fill="auto"/>
            <w:vAlign w:val="center"/>
          </w:tcPr>
          <w:p w:rsidR="00C5471F" w:rsidRPr="005950F5" w:rsidRDefault="00C5471F" w:rsidP="002D10C4">
            <w:pPr>
              <w:numPr>
                <w:ilvl w:val="0"/>
                <w:numId w:val="22"/>
              </w:numPr>
              <w:spacing w:after="0" w:line="240" w:lineRule="auto"/>
              <w:rPr>
                <w:rFonts w:cs="Calibri"/>
                <w:bCs/>
                <w:color w:val="000000" w:themeColor="text1"/>
                <w:sz w:val="16"/>
                <w:szCs w:val="16"/>
              </w:rPr>
            </w:pPr>
            <w:r w:rsidRPr="005950F5">
              <w:rPr>
                <w:rFonts w:cs="Calibri"/>
                <w:bCs/>
                <w:color w:val="000000" w:themeColor="text1"/>
                <w:sz w:val="16"/>
                <w:szCs w:val="16"/>
              </w:rPr>
              <w:t xml:space="preserve">Bezprzewodowa karta sieci </w:t>
            </w:r>
            <w:proofErr w:type="spellStart"/>
            <w:r w:rsidRPr="005950F5">
              <w:rPr>
                <w:rFonts w:cs="Calibri"/>
                <w:bCs/>
                <w:color w:val="000000" w:themeColor="text1"/>
                <w:sz w:val="16"/>
                <w:szCs w:val="16"/>
              </w:rPr>
              <w:t>WiFi</w:t>
            </w:r>
            <w:proofErr w:type="spellEnd"/>
            <w:r w:rsidRPr="005950F5">
              <w:rPr>
                <w:rFonts w:cs="Calibri"/>
                <w:bCs/>
                <w:color w:val="000000" w:themeColor="text1"/>
                <w:sz w:val="16"/>
                <w:szCs w:val="16"/>
              </w:rPr>
              <w:t xml:space="preserve"> AC</w:t>
            </w:r>
          </w:p>
        </w:tc>
        <w:tc>
          <w:tcPr>
            <w:tcW w:w="648" w:type="pct"/>
          </w:tcPr>
          <w:p w:rsidR="00C5471F" w:rsidRPr="005950F5" w:rsidRDefault="00C5471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C5471F" w:rsidRPr="005950F5" w:rsidRDefault="00C5471F" w:rsidP="002D10C4">
            <w:pPr>
              <w:pStyle w:val="Akapitzlist1"/>
              <w:autoSpaceDE w:val="0"/>
              <w:autoSpaceDN w:val="0"/>
              <w:adjustRightInd w:val="0"/>
              <w:spacing w:after="0" w:line="240" w:lineRule="auto"/>
              <w:ind w:left="0"/>
              <w:jc w:val="both"/>
              <w:rPr>
                <w:rFonts w:cs="Calibri"/>
                <w:sz w:val="16"/>
                <w:szCs w:val="16"/>
              </w:rPr>
            </w:pPr>
          </w:p>
        </w:tc>
      </w:tr>
      <w:tr w:rsidR="001059E8" w:rsidRPr="005950F5" w:rsidTr="00640E8B">
        <w:trPr>
          <w:trHeight w:val="612"/>
        </w:trPr>
        <w:tc>
          <w:tcPr>
            <w:tcW w:w="205" w:type="pct"/>
            <w:vMerge/>
            <w:shd w:val="clear" w:color="auto" w:fill="auto"/>
            <w:vAlign w:val="center"/>
          </w:tcPr>
          <w:p w:rsidR="001059E8" w:rsidRPr="005950F5" w:rsidRDefault="001059E8"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1059E8" w:rsidRPr="005950F5" w:rsidRDefault="001059E8" w:rsidP="002D10C4">
            <w:pPr>
              <w:spacing w:after="0" w:line="240" w:lineRule="auto"/>
              <w:jc w:val="center"/>
              <w:rPr>
                <w:rFonts w:cs="Calibri"/>
                <w:bCs/>
                <w:color w:val="000000" w:themeColor="text1"/>
                <w:sz w:val="16"/>
                <w:szCs w:val="16"/>
              </w:rPr>
            </w:pPr>
          </w:p>
        </w:tc>
        <w:tc>
          <w:tcPr>
            <w:tcW w:w="1665" w:type="pct"/>
            <w:shd w:val="clear" w:color="auto" w:fill="auto"/>
            <w:vAlign w:val="center"/>
          </w:tcPr>
          <w:p w:rsidR="001059E8" w:rsidRPr="005950F5" w:rsidRDefault="001059E8" w:rsidP="002D10C4">
            <w:pPr>
              <w:numPr>
                <w:ilvl w:val="0"/>
                <w:numId w:val="22"/>
              </w:numPr>
              <w:spacing w:after="0" w:line="240" w:lineRule="auto"/>
              <w:rPr>
                <w:rFonts w:cs="Calibri"/>
                <w:bCs/>
                <w:color w:val="000000" w:themeColor="text1"/>
                <w:sz w:val="16"/>
                <w:szCs w:val="16"/>
              </w:rPr>
            </w:pPr>
            <w:r w:rsidRPr="005950F5">
              <w:rPr>
                <w:rFonts w:cs="Calibri"/>
                <w:bCs/>
                <w:color w:val="000000" w:themeColor="text1"/>
                <w:sz w:val="16"/>
                <w:szCs w:val="16"/>
              </w:rPr>
              <w:t>Karta sieciowa 10/100/1000 Ethernet RJ 45, zintegrowana</w:t>
            </w:r>
          </w:p>
          <w:p w:rsidR="001059E8" w:rsidRPr="005950F5" w:rsidRDefault="001059E8" w:rsidP="001059E8">
            <w:pPr>
              <w:spacing w:after="0" w:line="240" w:lineRule="auto"/>
              <w:ind w:left="720"/>
              <w:rPr>
                <w:rFonts w:cs="Calibri"/>
                <w:bCs/>
                <w:color w:val="000000" w:themeColor="text1"/>
                <w:sz w:val="16"/>
                <w:szCs w:val="16"/>
              </w:rPr>
            </w:pPr>
            <w:r w:rsidRPr="005950F5">
              <w:rPr>
                <w:rFonts w:cs="Calibri"/>
                <w:bCs/>
                <w:color w:val="000000" w:themeColor="text1"/>
                <w:sz w:val="16"/>
                <w:szCs w:val="16"/>
              </w:rPr>
              <w:t>z płytą główną, wspierająca obsługę</w:t>
            </w:r>
            <w:r w:rsidRPr="005950F5">
              <w:rPr>
                <w:rFonts w:cs="Calibri"/>
                <w:bCs/>
                <w:i/>
                <w:color w:val="000000" w:themeColor="text1"/>
                <w:sz w:val="16"/>
                <w:szCs w:val="16"/>
              </w:rPr>
              <w:t xml:space="preserve"> </w:t>
            </w:r>
            <w:proofErr w:type="spellStart"/>
            <w:r w:rsidRPr="005950F5">
              <w:rPr>
                <w:rFonts w:cs="Calibri"/>
                <w:bCs/>
                <w:color w:val="000000" w:themeColor="text1"/>
                <w:sz w:val="16"/>
                <w:szCs w:val="16"/>
              </w:rPr>
              <w:t>WoL</w:t>
            </w:r>
            <w:proofErr w:type="spellEnd"/>
            <w:r w:rsidRPr="005950F5">
              <w:rPr>
                <w:rFonts w:cs="Calibri"/>
                <w:bCs/>
                <w:color w:val="000000" w:themeColor="text1"/>
                <w:sz w:val="16"/>
                <w:szCs w:val="16"/>
              </w:rPr>
              <w:t xml:space="preserve"> (funkcja włączana przez użytkownika), PXE ,</w:t>
            </w:r>
          </w:p>
        </w:tc>
        <w:tc>
          <w:tcPr>
            <w:tcW w:w="648" w:type="pct"/>
          </w:tcPr>
          <w:p w:rsidR="001059E8" w:rsidRPr="005950F5" w:rsidRDefault="001059E8"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1059E8" w:rsidRPr="005950F5" w:rsidRDefault="001059E8" w:rsidP="002D10C4">
            <w:pPr>
              <w:pStyle w:val="Akapitzlist1"/>
              <w:autoSpaceDE w:val="0"/>
              <w:autoSpaceDN w:val="0"/>
              <w:adjustRightInd w:val="0"/>
              <w:spacing w:after="0" w:line="240" w:lineRule="auto"/>
              <w:ind w:left="0"/>
              <w:jc w:val="both"/>
              <w:rPr>
                <w:rFonts w:cs="Calibri"/>
                <w:sz w:val="16"/>
                <w:szCs w:val="16"/>
              </w:rPr>
            </w:pPr>
          </w:p>
        </w:tc>
      </w:tr>
      <w:tr w:rsidR="00BA1618" w:rsidRPr="005950F5" w:rsidTr="00A90207">
        <w:trPr>
          <w:trHeight w:val="3109"/>
        </w:trPr>
        <w:tc>
          <w:tcPr>
            <w:tcW w:w="205" w:type="pct"/>
            <w:vMerge/>
            <w:shd w:val="clear" w:color="auto" w:fill="auto"/>
            <w:vAlign w:val="center"/>
          </w:tcPr>
          <w:p w:rsidR="00BA1618" w:rsidRPr="005950F5" w:rsidRDefault="00BA1618"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BA1618" w:rsidRPr="005950F5" w:rsidRDefault="00BA1618" w:rsidP="002D10C4">
            <w:pPr>
              <w:spacing w:after="0" w:line="240" w:lineRule="auto"/>
              <w:jc w:val="center"/>
              <w:rPr>
                <w:rFonts w:cs="Calibri"/>
                <w:bCs/>
                <w:color w:val="000000" w:themeColor="text1"/>
                <w:sz w:val="16"/>
                <w:szCs w:val="16"/>
              </w:rPr>
            </w:pPr>
          </w:p>
        </w:tc>
        <w:tc>
          <w:tcPr>
            <w:tcW w:w="1665" w:type="pct"/>
            <w:shd w:val="clear" w:color="auto" w:fill="auto"/>
            <w:vAlign w:val="center"/>
          </w:tcPr>
          <w:p w:rsidR="00BA1618" w:rsidRPr="005950F5" w:rsidRDefault="00BA1618" w:rsidP="002D10C4">
            <w:pPr>
              <w:numPr>
                <w:ilvl w:val="0"/>
                <w:numId w:val="22"/>
              </w:numPr>
              <w:spacing w:after="0" w:line="240" w:lineRule="auto"/>
              <w:rPr>
                <w:rFonts w:cs="Calibri"/>
                <w:bCs/>
                <w:color w:val="000000" w:themeColor="text1"/>
                <w:sz w:val="16"/>
                <w:szCs w:val="16"/>
              </w:rPr>
            </w:pPr>
            <w:r w:rsidRPr="005950F5">
              <w:rPr>
                <w:rFonts w:cs="Calibri"/>
                <w:bCs/>
                <w:color w:val="000000" w:themeColor="text1"/>
                <w:sz w:val="16"/>
                <w:szCs w:val="16"/>
              </w:rPr>
              <w:t>Płyta główna zaprojektowana i wyprodukowana na</w:t>
            </w:r>
          </w:p>
          <w:p w:rsidR="00BA1618" w:rsidRPr="005950F5" w:rsidRDefault="00BA1618" w:rsidP="001059E8">
            <w:pPr>
              <w:spacing w:after="0" w:line="240" w:lineRule="auto"/>
              <w:ind w:left="720"/>
              <w:rPr>
                <w:rFonts w:cs="Calibri"/>
                <w:bCs/>
                <w:color w:val="000000" w:themeColor="text1"/>
                <w:sz w:val="16"/>
                <w:szCs w:val="16"/>
              </w:rPr>
            </w:pPr>
            <w:r w:rsidRPr="005950F5">
              <w:rPr>
                <w:rFonts w:cs="Calibri"/>
                <w:bCs/>
                <w:color w:val="000000" w:themeColor="text1"/>
                <w:sz w:val="16"/>
                <w:szCs w:val="16"/>
              </w:rPr>
              <w:t>zlecenie producenta komputera, trwale oznaczona na etapie produkcji logiem producenta oferowanej jednostki  dedykowana dla danego urządzenia; wyposażona w :</w:t>
            </w:r>
          </w:p>
          <w:p w:rsidR="00BA1618" w:rsidRPr="005950F5" w:rsidRDefault="00BA1618" w:rsidP="00BA1618">
            <w:pPr>
              <w:pStyle w:val="Akapitzlist"/>
              <w:numPr>
                <w:ilvl w:val="0"/>
                <w:numId w:val="29"/>
              </w:numPr>
              <w:spacing w:after="0" w:line="240" w:lineRule="auto"/>
              <w:rPr>
                <w:rFonts w:cs="Calibri"/>
                <w:bCs/>
                <w:color w:val="000000" w:themeColor="text1"/>
                <w:sz w:val="16"/>
                <w:szCs w:val="16"/>
              </w:rPr>
            </w:pPr>
            <w:r w:rsidRPr="005950F5">
              <w:rPr>
                <w:rFonts w:cs="Calibri"/>
                <w:bCs/>
                <w:color w:val="000000" w:themeColor="text1"/>
                <w:sz w:val="16"/>
                <w:szCs w:val="16"/>
              </w:rPr>
              <w:t>min. 2 złącza DIMM z obsługą do 32GB DDR4 pamięci RAM</w:t>
            </w:r>
          </w:p>
          <w:p w:rsidR="00BA1618" w:rsidRPr="005950F5" w:rsidRDefault="00BA1618" w:rsidP="00BA1618">
            <w:pPr>
              <w:pStyle w:val="Akapitzlist"/>
              <w:numPr>
                <w:ilvl w:val="0"/>
                <w:numId w:val="29"/>
              </w:numPr>
              <w:spacing w:after="0" w:line="240" w:lineRule="auto"/>
              <w:rPr>
                <w:rFonts w:cs="Calibri"/>
                <w:bCs/>
                <w:color w:val="000000" w:themeColor="text1"/>
                <w:sz w:val="16"/>
                <w:szCs w:val="16"/>
              </w:rPr>
            </w:pPr>
            <w:r w:rsidRPr="005950F5">
              <w:rPr>
                <w:rFonts w:cs="Calibri"/>
                <w:bCs/>
                <w:color w:val="000000" w:themeColor="text1"/>
                <w:sz w:val="16"/>
                <w:szCs w:val="16"/>
              </w:rPr>
              <w:t>min. 2 złącza SATA w tym 1 szt. SATA 3.0;</w:t>
            </w:r>
          </w:p>
          <w:p w:rsidR="00BA1618" w:rsidRPr="005950F5" w:rsidRDefault="00BA1618" w:rsidP="00BA1618">
            <w:pPr>
              <w:pStyle w:val="Akapitzlist"/>
              <w:numPr>
                <w:ilvl w:val="0"/>
                <w:numId w:val="29"/>
              </w:numPr>
              <w:spacing w:after="0" w:line="240" w:lineRule="auto"/>
              <w:rPr>
                <w:rFonts w:cs="Calibri"/>
                <w:bCs/>
                <w:color w:val="000000" w:themeColor="text1"/>
                <w:sz w:val="16"/>
                <w:szCs w:val="16"/>
              </w:rPr>
            </w:pPr>
            <w:r w:rsidRPr="005950F5">
              <w:rPr>
                <w:rFonts w:cs="Calibri"/>
                <w:bCs/>
                <w:color w:val="000000" w:themeColor="text1"/>
                <w:sz w:val="16"/>
                <w:szCs w:val="16"/>
              </w:rPr>
              <w:t>min. 1 złącze M.2 dedykowane dla dysków 2280/2242 (zamiennie)</w:t>
            </w:r>
          </w:p>
          <w:p w:rsidR="00BA1618" w:rsidRPr="00CF62A1" w:rsidRDefault="00BA1618" w:rsidP="00BA1618">
            <w:pPr>
              <w:pStyle w:val="Akapitzlist"/>
              <w:numPr>
                <w:ilvl w:val="0"/>
                <w:numId w:val="29"/>
              </w:numPr>
              <w:spacing w:after="0" w:line="240" w:lineRule="auto"/>
              <w:rPr>
                <w:rFonts w:cs="Calibri"/>
                <w:bCs/>
                <w:color w:val="000000" w:themeColor="text1"/>
                <w:sz w:val="16"/>
                <w:szCs w:val="16"/>
              </w:rPr>
            </w:pPr>
            <w:r w:rsidRPr="00CF62A1">
              <w:rPr>
                <w:rFonts w:cs="Calibri"/>
                <w:bCs/>
                <w:color w:val="000000" w:themeColor="text1"/>
                <w:sz w:val="16"/>
                <w:szCs w:val="16"/>
              </w:rPr>
              <w:t>min. 1 złącze M.2 dedykowane dla karty sieciowej</w:t>
            </w:r>
            <w:r w:rsidR="00CF62A1" w:rsidRPr="00CF62A1">
              <w:rPr>
                <w:rFonts w:cs="Calibri"/>
                <w:bCs/>
                <w:color w:val="000000" w:themeColor="text1"/>
                <w:sz w:val="16"/>
                <w:szCs w:val="16"/>
              </w:rPr>
              <w:t xml:space="preserve"> </w:t>
            </w:r>
            <w:r w:rsidRPr="00CF62A1">
              <w:rPr>
                <w:rFonts w:cs="Calibri"/>
                <w:bCs/>
                <w:color w:val="000000" w:themeColor="text1"/>
                <w:sz w:val="16"/>
                <w:szCs w:val="16"/>
              </w:rPr>
              <w:t>bezprzewodowej</w:t>
            </w:r>
          </w:p>
          <w:p w:rsidR="00A90207" w:rsidRPr="005950F5" w:rsidRDefault="00A90207" w:rsidP="00A90207">
            <w:pPr>
              <w:pStyle w:val="Akapitzlist"/>
              <w:numPr>
                <w:ilvl w:val="0"/>
                <w:numId w:val="29"/>
              </w:numPr>
              <w:spacing w:after="0" w:line="240" w:lineRule="auto"/>
              <w:rPr>
                <w:rFonts w:cs="Calibri"/>
                <w:bCs/>
                <w:color w:val="000000" w:themeColor="text1"/>
                <w:sz w:val="16"/>
                <w:szCs w:val="16"/>
              </w:rPr>
            </w:pPr>
            <w:r w:rsidRPr="005950F5">
              <w:rPr>
                <w:rFonts w:cs="Calibri"/>
                <w:bCs/>
                <w:color w:val="000000" w:themeColor="text1"/>
                <w:sz w:val="16"/>
                <w:szCs w:val="16"/>
              </w:rPr>
              <w:t>z</w:t>
            </w:r>
            <w:r w:rsidR="00BA1618" w:rsidRPr="005950F5">
              <w:rPr>
                <w:rFonts w:cs="Calibri"/>
                <w:bCs/>
                <w:color w:val="000000" w:themeColor="text1"/>
                <w:sz w:val="16"/>
                <w:szCs w:val="16"/>
              </w:rPr>
              <w:t>integrowany z płytą główną kontroler RAID 0 i RAID 1</w:t>
            </w:r>
          </w:p>
          <w:p w:rsidR="00BA1618" w:rsidRPr="005950F5" w:rsidRDefault="00A90207" w:rsidP="00A90207">
            <w:pPr>
              <w:pStyle w:val="Akapitzlist"/>
              <w:numPr>
                <w:ilvl w:val="0"/>
                <w:numId w:val="29"/>
              </w:numPr>
              <w:spacing w:after="0" w:line="240" w:lineRule="auto"/>
              <w:rPr>
                <w:rFonts w:cs="Calibri"/>
                <w:bCs/>
                <w:color w:val="000000" w:themeColor="text1"/>
                <w:sz w:val="16"/>
                <w:szCs w:val="16"/>
              </w:rPr>
            </w:pPr>
            <w:r w:rsidRPr="005950F5">
              <w:rPr>
                <w:rFonts w:cs="Calibri"/>
                <w:bCs/>
                <w:color w:val="000000" w:themeColor="text1"/>
                <w:sz w:val="16"/>
                <w:szCs w:val="16"/>
              </w:rPr>
              <w:t>c</w:t>
            </w:r>
            <w:r w:rsidR="00BA1618" w:rsidRPr="005950F5">
              <w:rPr>
                <w:rFonts w:cs="Calibri"/>
                <w:bCs/>
                <w:color w:val="000000" w:themeColor="text1"/>
                <w:sz w:val="16"/>
                <w:szCs w:val="16"/>
              </w:rPr>
              <w:t>zytnik kart multimedialnych czytający min. karty SD</w:t>
            </w:r>
          </w:p>
          <w:p w:rsidR="00BA1618" w:rsidRPr="005950F5" w:rsidRDefault="00BA1618" w:rsidP="00A90207">
            <w:pPr>
              <w:pStyle w:val="Akapitzlist"/>
              <w:numPr>
                <w:ilvl w:val="0"/>
                <w:numId w:val="22"/>
              </w:numPr>
              <w:spacing w:after="0" w:line="240" w:lineRule="auto"/>
              <w:rPr>
                <w:rFonts w:cs="Calibri"/>
                <w:bCs/>
                <w:color w:val="000000" w:themeColor="text1"/>
                <w:sz w:val="16"/>
                <w:szCs w:val="16"/>
              </w:rPr>
            </w:pPr>
            <w:r w:rsidRPr="005950F5">
              <w:rPr>
                <w:rFonts w:cs="Calibri"/>
                <w:bCs/>
                <w:color w:val="000000" w:themeColor="text1"/>
                <w:sz w:val="16"/>
                <w:szCs w:val="16"/>
              </w:rPr>
              <w:t>Klawiatura USB w układzie polski programisty</w:t>
            </w:r>
          </w:p>
          <w:p w:rsidR="00BA1618" w:rsidRPr="005950F5" w:rsidRDefault="00BA1618" w:rsidP="00A90207">
            <w:pPr>
              <w:pStyle w:val="Akapitzlist"/>
              <w:numPr>
                <w:ilvl w:val="0"/>
                <w:numId w:val="22"/>
              </w:numPr>
              <w:spacing w:after="0" w:line="240" w:lineRule="auto"/>
              <w:rPr>
                <w:rFonts w:cs="Calibri"/>
                <w:bCs/>
                <w:color w:val="000000" w:themeColor="text1"/>
                <w:sz w:val="16"/>
                <w:szCs w:val="16"/>
              </w:rPr>
            </w:pPr>
            <w:r w:rsidRPr="005950F5">
              <w:rPr>
                <w:rFonts w:cs="Calibri"/>
                <w:bCs/>
                <w:color w:val="000000" w:themeColor="text1"/>
                <w:sz w:val="16"/>
                <w:szCs w:val="16"/>
              </w:rPr>
              <w:t>Mysz USB</w:t>
            </w:r>
          </w:p>
          <w:p w:rsidR="00BA1618" w:rsidRPr="005950F5" w:rsidRDefault="00BA1618" w:rsidP="00A90207">
            <w:pPr>
              <w:pStyle w:val="Akapitzlist"/>
              <w:numPr>
                <w:ilvl w:val="0"/>
                <w:numId w:val="22"/>
              </w:numPr>
              <w:spacing w:after="0" w:line="240" w:lineRule="auto"/>
              <w:rPr>
                <w:rFonts w:cs="Calibri"/>
                <w:bCs/>
                <w:color w:val="000000" w:themeColor="text1"/>
                <w:sz w:val="16"/>
                <w:szCs w:val="16"/>
              </w:rPr>
            </w:pPr>
            <w:r w:rsidRPr="005950F5">
              <w:rPr>
                <w:rFonts w:cs="Calibri"/>
                <w:bCs/>
                <w:color w:val="000000" w:themeColor="text1"/>
                <w:sz w:val="16"/>
                <w:szCs w:val="16"/>
              </w:rPr>
              <w:t>Nagrywarka DVD +/-RW o prędkości min. 8x</w:t>
            </w:r>
          </w:p>
          <w:p w:rsidR="00BA1618" w:rsidRPr="005950F5" w:rsidRDefault="00BA1618" w:rsidP="00A90207">
            <w:pPr>
              <w:pStyle w:val="Akapitzlist"/>
              <w:numPr>
                <w:ilvl w:val="0"/>
                <w:numId w:val="22"/>
              </w:numPr>
              <w:spacing w:after="0" w:line="240" w:lineRule="auto"/>
              <w:rPr>
                <w:rFonts w:cs="Calibri"/>
                <w:bCs/>
                <w:color w:val="000000" w:themeColor="text1"/>
                <w:sz w:val="16"/>
                <w:szCs w:val="16"/>
              </w:rPr>
            </w:pPr>
            <w:r w:rsidRPr="005950F5">
              <w:rPr>
                <w:rFonts w:cs="Calibri"/>
                <w:bCs/>
                <w:color w:val="000000" w:themeColor="text1"/>
                <w:sz w:val="16"/>
                <w:szCs w:val="16"/>
              </w:rPr>
              <w:t>Dołączony nośnik ze sterownikami</w:t>
            </w:r>
          </w:p>
          <w:p w:rsidR="00BA1618" w:rsidRPr="005950F5" w:rsidRDefault="00BA1618" w:rsidP="00A90207">
            <w:pPr>
              <w:pStyle w:val="Akapitzlist"/>
              <w:numPr>
                <w:ilvl w:val="0"/>
                <w:numId w:val="22"/>
              </w:numPr>
              <w:spacing w:after="0" w:line="240" w:lineRule="auto"/>
              <w:rPr>
                <w:rFonts w:cs="Calibri"/>
                <w:bCs/>
                <w:color w:val="000000" w:themeColor="text1"/>
                <w:sz w:val="16"/>
                <w:szCs w:val="16"/>
              </w:rPr>
            </w:pPr>
            <w:r w:rsidRPr="005950F5">
              <w:rPr>
                <w:rFonts w:cs="Calibri"/>
                <w:bCs/>
                <w:color w:val="000000" w:themeColor="text1"/>
                <w:sz w:val="16"/>
                <w:szCs w:val="16"/>
              </w:rPr>
              <w:t>Opakowanie musi być wykonane z materiałów</w:t>
            </w:r>
            <w:r w:rsidR="00A90207" w:rsidRPr="005950F5">
              <w:rPr>
                <w:rFonts w:cs="Calibri"/>
                <w:bCs/>
                <w:color w:val="000000" w:themeColor="text1"/>
                <w:sz w:val="16"/>
                <w:szCs w:val="16"/>
              </w:rPr>
              <w:t xml:space="preserve"> </w:t>
            </w:r>
            <w:r w:rsidRPr="005950F5">
              <w:rPr>
                <w:rFonts w:cs="Calibri"/>
                <w:bCs/>
                <w:color w:val="000000" w:themeColor="text1"/>
                <w:sz w:val="16"/>
                <w:szCs w:val="16"/>
              </w:rPr>
              <w:t>podlegających powtórnemu przetworzeniu.</w:t>
            </w:r>
          </w:p>
        </w:tc>
        <w:tc>
          <w:tcPr>
            <w:tcW w:w="648" w:type="pct"/>
          </w:tcPr>
          <w:p w:rsidR="00BA1618" w:rsidRPr="005950F5" w:rsidRDefault="00BA1618"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BA1618" w:rsidRPr="005950F5" w:rsidRDefault="00BA1618" w:rsidP="002D10C4">
            <w:pPr>
              <w:pStyle w:val="Akapitzlist1"/>
              <w:autoSpaceDE w:val="0"/>
              <w:autoSpaceDN w:val="0"/>
              <w:adjustRightInd w:val="0"/>
              <w:spacing w:after="0" w:line="240" w:lineRule="auto"/>
              <w:ind w:left="0"/>
              <w:jc w:val="both"/>
              <w:rPr>
                <w:rFonts w:cs="Calibri"/>
                <w:sz w:val="16"/>
                <w:szCs w:val="16"/>
              </w:rPr>
            </w:pPr>
          </w:p>
        </w:tc>
      </w:tr>
      <w:tr w:rsidR="00765DAF" w:rsidRPr="005950F5" w:rsidTr="004D1B57">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18.</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color w:val="000000" w:themeColor="text1"/>
                <w:sz w:val="16"/>
                <w:szCs w:val="16"/>
              </w:rPr>
              <w:t>Ergonomia</w:t>
            </w:r>
          </w:p>
        </w:tc>
        <w:tc>
          <w:tcPr>
            <w:tcW w:w="1665" w:type="pct"/>
            <w:shd w:val="clear" w:color="auto" w:fill="auto"/>
            <w:vAlign w:val="center"/>
          </w:tcPr>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 xml:space="preserve">Głośność jednostki centralnej mierzona zgodnie z normą ISO 7779 oraz wykazana zgodnie z normą ISO 9296 w pozycji obserwatora w trybie pracy dysku twardego (IDLE) wynosząca maksymalnie 26 </w:t>
            </w:r>
            <w:proofErr w:type="spellStart"/>
            <w:r w:rsidRPr="005950F5">
              <w:rPr>
                <w:rFonts w:cs="Calibri"/>
                <w:bCs/>
                <w:color w:val="000000" w:themeColor="text1"/>
                <w:sz w:val="16"/>
                <w:szCs w:val="16"/>
              </w:rPr>
              <w:t>dB</w:t>
            </w:r>
            <w:proofErr w:type="spellEnd"/>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r>
      <w:tr w:rsidR="00D655E4" w:rsidRPr="005950F5" w:rsidTr="00406923">
        <w:trPr>
          <w:trHeight w:val="183"/>
        </w:trPr>
        <w:tc>
          <w:tcPr>
            <w:tcW w:w="205" w:type="pct"/>
            <w:vMerge w:val="restart"/>
            <w:shd w:val="clear" w:color="auto" w:fill="auto"/>
            <w:vAlign w:val="center"/>
          </w:tcPr>
          <w:p w:rsidR="00D655E4" w:rsidRPr="005950F5" w:rsidRDefault="005A5BA8" w:rsidP="002D10C4">
            <w:pPr>
              <w:pStyle w:val="Akapitzlist1"/>
              <w:autoSpaceDE w:val="0"/>
              <w:autoSpaceDN w:val="0"/>
              <w:adjustRightInd w:val="0"/>
              <w:spacing w:after="0" w:line="240" w:lineRule="auto"/>
              <w:ind w:left="0"/>
              <w:jc w:val="center"/>
              <w:rPr>
                <w:rFonts w:cs="Calibri"/>
                <w:sz w:val="16"/>
                <w:szCs w:val="16"/>
              </w:rPr>
            </w:pPr>
            <w:r>
              <w:rPr>
                <w:rFonts w:cs="Calibri"/>
                <w:sz w:val="16"/>
                <w:szCs w:val="16"/>
              </w:rPr>
              <w:t>19.</w:t>
            </w:r>
          </w:p>
        </w:tc>
        <w:tc>
          <w:tcPr>
            <w:tcW w:w="959" w:type="pct"/>
            <w:vMerge w:val="restart"/>
            <w:shd w:val="clear" w:color="auto" w:fill="auto"/>
            <w:vAlign w:val="center"/>
          </w:tcPr>
          <w:p w:rsidR="00D655E4" w:rsidRPr="005950F5" w:rsidRDefault="006C5AD1" w:rsidP="002D10C4">
            <w:pPr>
              <w:spacing w:after="0" w:line="240" w:lineRule="auto"/>
              <w:jc w:val="center"/>
              <w:rPr>
                <w:rFonts w:cs="Calibri"/>
                <w:color w:val="000000" w:themeColor="text1"/>
                <w:sz w:val="16"/>
                <w:szCs w:val="16"/>
              </w:rPr>
            </w:pPr>
            <w:r>
              <w:rPr>
                <w:rFonts w:cs="Calibri"/>
                <w:color w:val="000000" w:themeColor="text1"/>
                <w:sz w:val="16"/>
                <w:szCs w:val="16"/>
              </w:rPr>
              <w:t>Warunki gwarancji</w:t>
            </w:r>
          </w:p>
        </w:tc>
        <w:tc>
          <w:tcPr>
            <w:tcW w:w="1665" w:type="pct"/>
            <w:shd w:val="clear" w:color="auto" w:fill="auto"/>
            <w:vAlign w:val="center"/>
          </w:tcPr>
          <w:p w:rsidR="00D655E4" w:rsidRPr="005950F5" w:rsidRDefault="00D655E4" w:rsidP="002D10C4">
            <w:pPr>
              <w:spacing w:after="0" w:line="240" w:lineRule="auto"/>
              <w:rPr>
                <w:rFonts w:cs="Calibri"/>
                <w:bCs/>
                <w:color w:val="000000" w:themeColor="text1"/>
                <w:sz w:val="16"/>
                <w:szCs w:val="16"/>
              </w:rPr>
            </w:pPr>
            <w:r w:rsidRPr="005950F5">
              <w:rPr>
                <w:rFonts w:cs="Calibri"/>
                <w:color w:val="000000" w:themeColor="text1"/>
                <w:sz w:val="16"/>
                <w:szCs w:val="16"/>
              </w:rPr>
              <w:t>Gwarancja musi oferować przez cały okres :</w:t>
            </w:r>
          </w:p>
        </w:tc>
        <w:tc>
          <w:tcPr>
            <w:tcW w:w="648" w:type="pct"/>
            <w:tcBorders>
              <w:tl2br w:val="single" w:sz="4" w:space="0" w:color="auto"/>
              <w:tr2bl w:val="single" w:sz="4" w:space="0" w:color="auto"/>
            </w:tcBorders>
          </w:tcPr>
          <w:p w:rsidR="00D655E4" w:rsidRPr="005950F5" w:rsidRDefault="00D655E4" w:rsidP="002D10C4">
            <w:pPr>
              <w:pStyle w:val="Akapitzlist1"/>
              <w:autoSpaceDE w:val="0"/>
              <w:autoSpaceDN w:val="0"/>
              <w:adjustRightInd w:val="0"/>
              <w:spacing w:after="0" w:line="240" w:lineRule="auto"/>
              <w:ind w:left="0"/>
              <w:jc w:val="both"/>
              <w:rPr>
                <w:rFonts w:cs="Calibri"/>
                <w:sz w:val="16"/>
                <w:szCs w:val="16"/>
              </w:rPr>
            </w:pPr>
          </w:p>
        </w:tc>
        <w:tc>
          <w:tcPr>
            <w:tcW w:w="1523" w:type="pct"/>
            <w:tcBorders>
              <w:tl2br w:val="single" w:sz="4" w:space="0" w:color="auto"/>
              <w:tr2bl w:val="single" w:sz="4" w:space="0" w:color="auto"/>
            </w:tcBorders>
          </w:tcPr>
          <w:p w:rsidR="00D655E4" w:rsidRPr="005950F5" w:rsidRDefault="00D655E4" w:rsidP="002D10C4">
            <w:pPr>
              <w:pStyle w:val="Akapitzlist1"/>
              <w:autoSpaceDE w:val="0"/>
              <w:autoSpaceDN w:val="0"/>
              <w:adjustRightInd w:val="0"/>
              <w:spacing w:after="0" w:line="240" w:lineRule="auto"/>
              <w:ind w:left="0"/>
              <w:jc w:val="both"/>
              <w:rPr>
                <w:rFonts w:cs="Calibri"/>
                <w:sz w:val="16"/>
                <w:szCs w:val="16"/>
              </w:rPr>
            </w:pPr>
          </w:p>
        </w:tc>
      </w:tr>
      <w:tr w:rsidR="00D655E4" w:rsidRPr="005950F5" w:rsidTr="00406923">
        <w:trPr>
          <w:trHeight w:val="574"/>
        </w:trPr>
        <w:tc>
          <w:tcPr>
            <w:tcW w:w="205" w:type="pct"/>
            <w:vMerge/>
            <w:shd w:val="clear" w:color="auto" w:fill="auto"/>
            <w:vAlign w:val="center"/>
          </w:tcPr>
          <w:p w:rsidR="00D655E4" w:rsidRPr="005950F5" w:rsidRDefault="00D655E4"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D655E4" w:rsidRPr="005950F5" w:rsidRDefault="00D655E4" w:rsidP="002D10C4">
            <w:pPr>
              <w:spacing w:after="0" w:line="240" w:lineRule="auto"/>
              <w:jc w:val="center"/>
              <w:rPr>
                <w:rFonts w:cs="Calibri"/>
                <w:color w:val="000000" w:themeColor="text1"/>
                <w:sz w:val="16"/>
                <w:szCs w:val="16"/>
              </w:rPr>
            </w:pPr>
          </w:p>
        </w:tc>
        <w:tc>
          <w:tcPr>
            <w:tcW w:w="1665" w:type="pct"/>
            <w:shd w:val="clear" w:color="auto" w:fill="auto"/>
            <w:vAlign w:val="center"/>
          </w:tcPr>
          <w:p w:rsidR="00D655E4" w:rsidRPr="005950F5" w:rsidRDefault="00D655E4" w:rsidP="002D10C4">
            <w:pPr>
              <w:pStyle w:val="Akapitzlist"/>
              <w:numPr>
                <w:ilvl w:val="0"/>
                <w:numId w:val="24"/>
              </w:numPr>
              <w:spacing w:after="0" w:line="240" w:lineRule="auto"/>
              <w:rPr>
                <w:rFonts w:cs="Calibri"/>
                <w:bCs/>
                <w:color w:val="000000" w:themeColor="text1"/>
                <w:sz w:val="16"/>
                <w:szCs w:val="16"/>
              </w:rPr>
            </w:pPr>
            <w:r w:rsidRPr="005950F5">
              <w:rPr>
                <w:rFonts w:cs="Calibri"/>
                <w:color w:val="000000" w:themeColor="text1"/>
                <w:sz w:val="16"/>
                <w:szCs w:val="16"/>
              </w:rPr>
              <w:t>usługi serwisowe świadczone w miejscu instalacji urządzenia oraz możliwość szybkiego zgłaszania usterek przez portal internetowy</w:t>
            </w:r>
          </w:p>
        </w:tc>
        <w:tc>
          <w:tcPr>
            <w:tcW w:w="648" w:type="pct"/>
          </w:tcPr>
          <w:p w:rsidR="00D655E4" w:rsidRPr="005950F5" w:rsidRDefault="00D655E4"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D655E4" w:rsidRPr="005950F5" w:rsidRDefault="00D655E4" w:rsidP="002D10C4">
            <w:pPr>
              <w:pStyle w:val="Akapitzlist1"/>
              <w:autoSpaceDE w:val="0"/>
              <w:autoSpaceDN w:val="0"/>
              <w:adjustRightInd w:val="0"/>
              <w:spacing w:after="0" w:line="240" w:lineRule="auto"/>
              <w:ind w:left="0"/>
              <w:jc w:val="both"/>
              <w:rPr>
                <w:rFonts w:cs="Calibri"/>
                <w:sz w:val="16"/>
                <w:szCs w:val="16"/>
              </w:rPr>
            </w:pPr>
          </w:p>
        </w:tc>
      </w:tr>
      <w:tr w:rsidR="00D655E4" w:rsidRPr="005950F5" w:rsidTr="00FA6C7D">
        <w:trPr>
          <w:trHeight w:val="586"/>
        </w:trPr>
        <w:tc>
          <w:tcPr>
            <w:tcW w:w="205" w:type="pct"/>
            <w:vMerge/>
            <w:shd w:val="clear" w:color="auto" w:fill="auto"/>
            <w:vAlign w:val="center"/>
          </w:tcPr>
          <w:p w:rsidR="00D655E4" w:rsidRPr="005950F5" w:rsidRDefault="00D655E4"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D655E4" w:rsidRPr="005950F5" w:rsidRDefault="00D655E4" w:rsidP="002D10C4">
            <w:pPr>
              <w:spacing w:after="0" w:line="240" w:lineRule="auto"/>
              <w:jc w:val="center"/>
              <w:rPr>
                <w:rFonts w:cs="Calibri"/>
                <w:color w:val="000000" w:themeColor="text1"/>
                <w:sz w:val="16"/>
                <w:szCs w:val="16"/>
              </w:rPr>
            </w:pPr>
          </w:p>
        </w:tc>
        <w:tc>
          <w:tcPr>
            <w:tcW w:w="1665" w:type="pct"/>
            <w:shd w:val="clear" w:color="auto" w:fill="auto"/>
            <w:vAlign w:val="center"/>
          </w:tcPr>
          <w:p w:rsidR="00D655E4" w:rsidRPr="005950F5" w:rsidRDefault="00D655E4" w:rsidP="006A39A8">
            <w:pPr>
              <w:pStyle w:val="Akapitzlist"/>
              <w:numPr>
                <w:ilvl w:val="0"/>
                <w:numId w:val="24"/>
              </w:numPr>
              <w:spacing w:after="0" w:line="240" w:lineRule="auto"/>
              <w:rPr>
                <w:rFonts w:cs="Calibri"/>
                <w:bCs/>
                <w:color w:val="000000" w:themeColor="text1"/>
                <w:sz w:val="16"/>
                <w:szCs w:val="16"/>
              </w:rPr>
            </w:pPr>
            <w:r w:rsidRPr="005950F5">
              <w:rPr>
                <w:rFonts w:cs="Calibri"/>
                <w:color w:val="000000" w:themeColor="text1"/>
                <w:sz w:val="16"/>
                <w:szCs w:val="16"/>
              </w:rPr>
              <w:t>dostępność wsparcia technicznego przez 24 godziny 7 dni w tygodniu przez cały rok (w języku polskim w dni robocze)</w:t>
            </w:r>
          </w:p>
        </w:tc>
        <w:tc>
          <w:tcPr>
            <w:tcW w:w="648" w:type="pct"/>
          </w:tcPr>
          <w:p w:rsidR="00D655E4" w:rsidRPr="005950F5" w:rsidRDefault="00D655E4"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D655E4" w:rsidRPr="005950F5" w:rsidRDefault="00D655E4" w:rsidP="002D10C4">
            <w:pPr>
              <w:pStyle w:val="Akapitzlist1"/>
              <w:autoSpaceDE w:val="0"/>
              <w:autoSpaceDN w:val="0"/>
              <w:adjustRightInd w:val="0"/>
              <w:spacing w:after="0" w:line="240" w:lineRule="auto"/>
              <w:ind w:left="0"/>
              <w:jc w:val="both"/>
              <w:rPr>
                <w:rFonts w:cs="Calibri"/>
                <w:sz w:val="16"/>
                <w:szCs w:val="16"/>
              </w:rPr>
            </w:pPr>
          </w:p>
        </w:tc>
      </w:tr>
      <w:tr w:rsidR="00D655E4" w:rsidRPr="005950F5" w:rsidTr="007F3AE3">
        <w:trPr>
          <w:trHeight w:val="781"/>
        </w:trPr>
        <w:tc>
          <w:tcPr>
            <w:tcW w:w="205" w:type="pct"/>
            <w:vMerge/>
            <w:shd w:val="clear" w:color="auto" w:fill="auto"/>
            <w:vAlign w:val="center"/>
          </w:tcPr>
          <w:p w:rsidR="00D655E4" w:rsidRPr="005950F5" w:rsidRDefault="00D655E4"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D655E4" w:rsidRPr="005950F5" w:rsidRDefault="00D655E4" w:rsidP="002D10C4">
            <w:pPr>
              <w:spacing w:after="0" w:line="240" w:lineRule="auto"/>
              <w:jc w:val="center"/>
              <w:rPr>
                <w:rFonts w:cs="Calibri"/>
                <w:color w:val="000000" w:themeColor="text1"/>
                <w:sz w:val="16"/>
                <w:szCs w:val="16"/>
              </w:rPr>
            </w:pPr>
          </w:p>
        </w:tc>
        <w:tc>
          <w:tcPr>
            <w:tcW w:w="1665" w:type="pct"/>
            <w:shd w:val="clear" w:color="auto" w:fill="auto"/>
            <w:vAlign w:val="center"/>
          </w:tcPr>
          <w:p w:rsidR="00D655E4" w:rsidRPr="005950F5" w:rsidRDefault="00D655E4" w:rsidP="008A2A87">
            <w:pPr>
              <w:pStyle w:val="Akapitzlist"/>
              <w:numPr>
                <w:ilvl w:val="0"/>
                <w:numId w:val="24"/>
              </w:numPr>
              <w:spacing w:after="0" w:line="240" w:lineRule="auto"/>
              <w:rPr>
                <w:rFonts w:cs="Calibri"/>
                <w:color w:val="000000" w:themeColor="text1"/>
                <w:sz w:val="16"/>
                <w:szCs w:val="16"/>
              </w:rPr>
            </w:pPr>
            <w:r w:rsidRPr="005950F5">
              <w:rPr>
                <w:rFonts w:cs="Calibri"/>
                <w:color w:val="000000" w:themeColor="text1"/>
                <w:sz w:val="16"/>
                <w:szCs w:val="16"/>
              </w:rPr>
              <w:t>dostęp do portalu technicznego producenta, który umożliwi zamawianie części zamiennych i/lub wizyt technika serwisowego, mający na celu przyśpieszenie i procesu diagnostyki i skrócenia czasu usunięcia usterki</w:t>
            </w:r>
          </w:p>
        </w:tc>
        <w:tc>
          <w:tcPr>
            <w:tcW w:w="648" w:type="pct"/>
          </w:tcPr>
          <w:p w:rsidR="00D655E4" w:rsidRPr="005950F5" w:rsidRDefault="00D655E4"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D655E4" w:rsidRPr="005950F5" w:rsidRDefault="00D655E4" w:rsidP="002D10C4">
            <w:pPr>
              <w:pStyle w:val="Akapitzlist1"/>
              <w:autoSpaceDE w:val="0"/>
              <w:autoSpaceDN w:val="0"/>
              <w:adjustRightInd w:val="0"/>
              <w:spacing w:after="0" w:line="240" w:lineRule="auto"/>
              <w:ind w:left="0"/>
              <w:jc w:val="both"/>
              <w:rPr>
                <w:rFonts w:cs="Calibri"/>
                <w:sz w:val="16"/>
                <w:szCs w:val="16"/>
              </w:rPr>
            </w:pPr>
          </w:p>
        </w:tc>
      </w:tr>
      <w:tr w:rsidR="00D655E4" w:rsidRPr="005950F5" w:rsidTr="002D10C4">
        <w:trPr>
          <w:trHeight w:val="278"/>
        </w:trPr>
        <w:tc>
          <w:tcPr>
            <w:tcW w:w="205" w:type="pct"/>
            <w:vMerge/>
            <w:shd w:val="clear" w:color="auto" w:fill="auto"/>
            <w:vAlign w:val="center"/>
          </w:tcPr>
          <w:p w:rsidR="00D655E4" w:rsidRPr="005950F5" w:rsidRDefault="00D655E4"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D655E4" w:rsidRPr="005950F5" w:rsidRDefault="00D655E4" w:rsidP="002D10C4">
            <w:pPr>
              <w:spacing w:after="0" w:line="240" w:lineRule="auto"/>
              <w:jc w:val="center"/>
              <w:rPr>
                <w:rFonts w:cs="Calibri"/>
                <w:color w:val="000000" w:themeColor="text1"/>
                <w:sz w:val="16"/>
                <w:szCs w:val="16"/>
              </w:rPr>
            </w:pPr>
          </w:p>
        </w:tc>
        <w:tc>
          <w:tcPr>
            <w:tcW w:w="1665" w:type="pct"/>
            <w:shd w:val="clear" w:color="auto" w:fill="auto"/>
            <w:vAlign w:val="center"/>
          </w:tcPr>
          <w:p w:rsidR="00D655E4" w:rsidRPr="005950F5" w:rsidRDefault="00D655E4" w:rsidP="002D10C4">
            <w:pPr>
              <w:pStyle w:val="Akapitzlist"/>
              <w:numPr>
                <w:ilvl w:val="0"/>
                <w:numId w:val="24"/>
              </w:numPr>
              <w:spacing w:after="0" w:line="240" w:lineRule="auto"/>
              <w:rPr>
                <w:rFonts w:cs="Calibri"/>
                <w:color w:val="000000" w:themeColor="text1"/>
                <w:sz w:val="16"/>
                <w:szCs w:val="16"/>
              </w:rPr>
            </w:pPr>
            <w:r w:rsidRPr="005950F5">
              <w:rPr>
                <w:rFonts w:cs="Calibri"/>
                <w:color w:val="000000" w:themeColor="text1"/>
                <w:sz w:val="16"/>
                <w:szCs w:val="16"/>
              </w:rPr>
              <w:t>szybkie wsparcie telefoniczne świadczone przez wyszkolonych inżynierów,</w:t>
            </w:r>
          </w:p>
        </w:tc>
        <w:tc>
          <w:tcPr>
            <w:tcW w:w="648" w:type="pct"/>
          </w:tcPr>
          <w:p w:rsidR="00D655E4" w:rsidRPr="005950F5" w:rsidRDefault="00D655E4"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D655E4" w:rsidRPr="005950F5" w:rsidRDefault="00D655E4" w:rsidP="002D10C4">
            <w:pPr>
              <w:pStyle w:val="Akapitzlist1"/>
              <w:autoSpaceDE w:val="0"/>
              <w:autoSpaceDN w:val="0"/>
              <w:adjustRightInd w:val="0"/>
              <w:spacing w:after="0" w:line="240" w:lineRule="auto"/>
              <w:ind w:left="0"/>
              <w:jc w:val="both"/>
              <w:rPr>
                <w:rFonts w:cs="Calibri"/>
                <w:sz w:val="16"/>
                <w:szCs w:val="16"/>
              </w:rPr>
            </w:pPr>
          </w:p>
        </w:tc>
      </w:tr>
      <w:tr w:rsidR="00D655E4" w:rsidRPr="005950F5" w:rsidTr="002D10C4">
        <w:trPr>
          <w:trHeight w:val="526"/>
        </w:trPr>
        <w:tc>
          <w:tcPr>
            <w:tcW w:w="205" w:type="pct"/>
            <w:vMerge/>
            <w:shd w:val="clear" w:color="auto" w:fill="auto"/>
            <w:vAlign w:val="center"/>
          </w:tcPr>
          <w:p w:rsidR="00D655E4" w:rsidRPr="005950F5" w:rsidRDefault="00D655E4"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D655E4" w:rsidRPr="005950F5" w:rsidRDefault="00D655E4" w:rsidP="002D10C4">
            <w:pPr>
              <w:spacing w:after="0" w:line="240" w:lineRule="auto"/>
              <w:jc w:val="center"/>
              <w:rPr>
                <w:rFonts w:cs="Calibri"/>
                <w:color w:val="000000" w:themeColor="text1"/>
                <w:sz w:val="16"/>
                <w:szCs w:val="16"/>
              </w:rPr>
            </w:pPr>
          </w:p>
        </w:tc>
        <w:tc>
          <w:tcPr>
            <w:tcW w:w="1665" w:type="pct"/>
            <w:shd w:val="clear" w:color="auto" w:fill="auto"/>
            <w:vAlign w:val="center"/>
          </w:tcPr>
          <w:p w:rsidR="00D655E4" w:rsidRPr="005950F5" w:rsidRDefault="00D655E4" w:rsidP="002D10C4">
            <w:pPr>
              <w:pStyle w:val="Akapitzlist"/>
              <w:numPr>
                <w:ilvl w:val="0"/>
                <w:numId w:val="24"/>
              </w:numPr>
              <w:spacing w:after="0" w:line="240" w:lineRule="auto"/>
              <w:rPr>
                <w:rFonts w:cs="Calibri"/>
                <w:color w:val="000000" w:themeColor="text1"/>
                <w:sz w:val="16"/>
                <w:szCs w:val="16"/>
              </w:rPr>
            </w:pPr>
            <w:r w:rsidRPr="005950F5">
              <w:rPr>
                <w:rFonts w:cs="Calibri"/>
                <w:color w:val="000000" w:themeColor="text1"/>
                <w:sz w:val="16"/>
                <w:szCs w:val="16"/>
              </w:rPr>
              <w:t>w przypadku wystąpienia usterki wsparcie techniczne ma rozwiązywać problemy z fabrycznie zainstalowanym oprogramowaniem</w:t>
            </w:r>
          </w:p>
        </w:tc>
        <w:tc>
          <w:tcPr>
            <w:tcW w:w="648" w:type="pct"/>
          </w:tcPr>
          <w:p w:rsidR="00D655E4" w:rsidRPr="005950F5" w:rsidRDefault="00D655E4"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D655E4" w:rsidRPr="005950F5" w:rsidRDefault="00D655E4" w:rsidP="002D10C4">
            <w:pPr>
              <w:pStyle w:val="Akapitzlist1"/>
              <w:autoSpaceDE w:val="0"/>
              <w:autoSpaceDN w:val="0"/>
              <w:adjustRightInd w:val="0"/>
              <w:spacing w:after="0" w:line="240" w:lineRule="auto"/>
              <w:ind w:left="0"/>
              <w:jc w:val="both"/>
              <w:rPr>
                <w:rFonts w:cs="Calibri"/>
                <w:sz w:val="16"/>
                <w:szCs w:val="16"/>
              </w:rPr>
            </w:pPr>
          </w:p>
        </w:tc>
      </w:tr>
      <w:tr w:rsidR="00D655E4" w:rsidRPr="005950F5" w:rsidTr="00406923">
        <w:trPr>
          <w:trHeight w:val="127"/>
        </w:trPr>
        <w:tc>
          <w:tcPr>
            <w:tcW w:w="205" w:type="pct"/>
            <w:vMerge/>
            <w:shd w:val="clear" w:color="auto" w:fill="auto"/>
            <w:vAlign w:val="center"/>
          </w:tcPr>
          <w:p w:rsidR="00D655E4" w:rsidRPr="005950F5" w:rsidRDefault="00D655E4"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D655E4" w:rsidRPr="005950F5" w:rsidRDefault="00D655E4" w:rsidP="002D10C4">
            <w:pPr>
              <w:spacing w:after="0" w:line="240" w:lineRule="auto"/>
              <w:jc w:val="center"/>
              <w:rPr>
                <w:rFonts w:cs="Calibri"/>
                <w:color w:val="000000" w:themeColor="text1"/>
                <w:sz w:val="16"/>
                <w:szCs w:val="16"/>
              </w:rPr>
            </w:pPr>
          </w:p>
        </w:tc>
        <w:tc>
          <w:tcPr>
            <w:tcW w:w="1665" w:type="pct"/>
            <w:shd w:val="clear" w:color="auto" w:fill="auto"/>
            <w:vAlign w:val="center"/>
          </w:tcPr>
          <w:p w:rsidR="00D655E4" w:rsidRPr="005950F5" w:rsidRDefault="00D655E4" w:rsidP="002D10C4">
            <w:pPr>
              <w:pStyle w:val="Akapitzlist"/>
              <w:numPr>
                <w:ilvl w:val="0"/>
                <w:numId w:val="24"/>
              </w:numPr>
              <w:spacing w:after="0" w:line="240" w:lineRule="auto"/>
              <w:rPr>
                <w:rFonts w:cs="Calibri"/>
                <w:color w:val="000000" w:themeColor="text1"/>
                <w:sz w:val="16"/>
                <w:szCs w:val="16"/>
              </w:rPr>
            </w:pPr>
            <w:r w:rsidRPr="005950F5">
              <w:rPr>
                <w:rFonts w:cs="Calibri"/>
                <w:color w:val="000000" w:themeColor="text1"/>
                <w:sz w:val="16"/>
                <w:szCs w:val="16"/>
              </w:rPr>
              <w:t>w przypadku wystąpienia usterki wymagana jest natychmiastowa reakcja wsparcia technicznego (diagnostyka zaraz po wystąpieniu awarii)</w:t>
            </w:r>
          </w:p>
        </w:tc>
        <w:tc>
          <w:tcPr>
            <w:tcW w:w="648" w:type="pct"/>
          </w:tcPr>
          <w:p w:rsidR="00D655E4" w:rsidRPr="005950F5" w:rsidRDefault="00D655E4"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D655E4" w:rsidRPr="005950F5" w:rsidRDefault="00D655E4" w:rsidP="002D10C4">
            <w:pPr>
              <w:pStyle w:val="Akapitzlist1"/>
              <w:autoSpaceDE w:val="0"/>
              <w:autoSpaceDN w:val="0"/>
              <w:adjustRightInd w:val="0"/>
              <w:spacing w:after="0" w:line="240" w:lineRule="auto"/>
              <w:ind w:left="0"/>
              <w:jc w:val="both"/>
              <w:rPr>
                <w:rFonts w:cs="Calibri"/>
                <w:sz w:val="16"/>
                <w:szCs w:val="16"/>
              </w:rPr>
            </w:pPr>
          </w:p>
        </w:tc>
      </w:tr>
      <w:tr w:rsidR="00D655E4" w:rsidRPr="005950F5" w:rsidTr="004D1B57">
        <w:trPr>
          <w:trHeight w:val="602"/>
        </w:trPr>
        <w:tc>
          <w:tcPr>
            <w:tcW w:w="205" w:type="pct"/>
            <w:vMerge/>
            <w:shd w:val="clear" w:color="auto" w:fill="auto"/>
            <w:vAlign w:val="center"/>
          </w:tcPr>
          <w:p w:rsidR="00D655E4" w:rsidRPr="005950F5" w:rsidRDefault="00D655E4"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D655E4" w:rsidRPr="005950F5" w:rsidRDefault="00D655E4" w:rsidP="002D10C4">
            <w:pPr>
              <w:spacing w:after="0" w:line="240" w:lineRule="auto"/>
              <w:jc w:val="center"/>
              <w:rPr>
                <w:rFonts w:cs="Calibri"/>
                <w:color w:val="000000" w:themeColor="text1"/>
                <w:sz w:val="16"/>
                <w:szCs w:val="16"/>
              </w:rPr>
            </w:pPr>
          </w:p>
        </w:tc>
        <w:tc>
          <w:tcPr>
            <w:tcW w:w="1665" w:type="pct"/>
            <w:shd w:val="clear" w:color="auto" w:fill="auto"/>
            <w:vAlign w:val="center"/>
          </w:tcPr>
          <w:p w:rsidR="00D655E4" w:rsidRPr="005950F5" w:rsidRDefault="00D655E4" w:rsidP="008D2A38">
            <w:pPr>
              <w:spacing w:after="0" w:line="240" w:lineRule="auto"/>
              <w:rPr>
                <w:rFonts w:cs="Calibri"/>
                <w:bCs/>
                <w:color w:val="000000" w:themeColor="text1"/>
                <w:sz w:val="16"/>
                <w:szCs w:val="16"/>
              </w:rPr>
            </w:pPr>
            <w:r w:rsidRPr="005950F5">
              <w:rPr>
                <w:rFonts w:cs="Calibri"/>
                <w:bCs/>
                <w:color w:val="000000" w:themeColor="text1"/>
                <w:sz w:val="16"/>
                <w:szCs w:val="16"/>
              </w:rPr>
              <w:t xml:space="preserve">W przypadku awarii dysków twardych dysk pozostaje u Zamawiającego </w:t>
            </w:r>
          </w:p>
        </w:tc>
        <w:tc>
          <w:tcPr>
            <w:tcW w:w="648" w:type="pct"/>
          </w:tcPr>
          <w:p w:rsidR="00D655E4" w:rsidRPr="005950F5" w:rsidRDefault="00D655E4"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D655E4" w:rsidRPr="005950F5" w:rsidRDefault="00D655E4" w:rsidP="002D10C4">
            <w:pPr>
              <w:pStyle w:val="Akapitzlist1"/>
              <w:autoSpaceDE w:val="0"/>
              <w:autoSpaceDN w:val="0"/>
              <w:adjustRightInd w:val="0"/>
              <w:spacing w:after="0" w:line="240" w:lineRule="auto"/>
              <w:ind w:left="0"/>
              <w:jc w:val="both"/>
              <w:rPr>
                <w:rFonts w:cs="Calibri"/>
                <w:sz w:val="16"/>
                <w:szCs w:val="16"/>
              </w:rPr>
            </w:pPr>
          </w:p>
        </w:tc>
      </w:tr>
      <w:tr w:rsidR="00D655E4" w:rsidRPr="005950F5" w:rsidTr="00B677E0">
        <w:trPr>
          <w:trHeight w:val="269"/>
        </w:trPr>
        <w:tc>
          <w:tcPr>
            <w:tcW w:w="205" w:type="pct"/>
            <w:vMerge/>
            <w:shd w:val="clear" w:color="auto" w:fill="auto"/>
            <w:vAlign w:val="center"/>
          </w:tcPr>
          <w:p w:rsidR="00D655E4" w:rsidRPr="005950F5" w:rsidRDefault="00D655E4"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D655E4" w:rsidRPr="005950F5" w:rsidRDefault="00D655E4" w:rsidP="002D10C4">
            <w:pPr>
              <w:spacing w:after="0" w:line="240" w:lineRule="auto"/>
              <w:jc w:val="center"/>
              <w:rPr>
                <w:rFonts w:cs="Calibri"/>
                <w:color w:val="000000" w:themeColor="text1"/>
                <w:sz w:val="16"/>
                <w:szCs w:val="16"/>
              </w:rPr>
            </w:pPr>
          </w:p>
        </w:tc>
        <w:tc>
          <w:tcPr>
            <w:tcW w:w="1665" w:type="pct"/>
            <w:shd w:val="clear" w:color="auto" w:fill="auto"/>
            <w:vAlign w:val="center"/>
          </w:tcPr>
          <w:p w:rsidR="00D655E4" w:rsidRPr="005950F5" w:rsidRDefault="00D655E4" w:rsidP="002D10C4">
            <w:pPr>
              <w:spacing w:after="0" w:line="240" w:lineRule="auto"/>
              <w:rPr>
                <w:rFonts w:cs="Calibri"/>
                <w:bCs/>
                <w:color w:val="000000" w:themeColor="text1"/>
                <w:sz w:val="16"/>
                <w:szCs w:val="16"/>
              </w:rPr>
            </w:pPr>
            <w:r w:rsidRPr="005950F5">
              <w:rPr>
                <w:rFonts w:cs="Calibri"/>
                <w:bCs/>
                <w:color w:val="000000" w:themeColor="text1"/>
                <w:sz w:val="16"/>
                <w:szCs w:val="16"/>
              </w:rPr>
              <w:t>Firma serwisująca musi posiadać ISO 9001:2008 na świadczenie usług serwisowych oraz posiadać autoryzacje producenta komputera</w:t>
            </w:r>
          </w:p>
        </w:tc>
        <w:tc>
          <w:tcPr>
            <w:tcW w:w="648" w:type="pct"/>
          </w:tcPr>
          <w:p w:rsidR="00D655E4" w:rsidRPr="005950F5" w:rsidRDefault="00D655E4"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D655E4" w:rsidRPr="005950F5" w:rsidRDefault="00D655E4" w:rsidP="002D10C4">
            <w:pPr>
              <w:pStyle w:val="Akapitzlist1"/>
              <w:autoSpaceDE w:val="0"/>
              <w:autoSpaceDN w:val="0"/>
              <w:adjustRightInd w:val="0"/>
              <w:spacing w:after="0" w:line="240" w:lineRule="auto"/>
              <w:ind w:left="0"/>
              <w:jc w:val="both"/>
              <w:rPr>
                <w:rFonts w:cs="Calibri"/>
                <w:sz w:val="16"/>
                <w:szCs w:val="16"/>
              </w:rPr>
            </w:pPr>
          </w:p>
        </w:tc>
      </w:tr>
      <w:tr w:rsidR="005A5BA8" w:rsidRPr="005950F5" w:rsidTr="00B677E0">
        <w:trPr>
          <w:trHeight w:val="290"/>
        </w:trPr>
        <w:tc>
          <w:tcPr>
            <w:tcW w:w="205" w:type="pct"/>
            <w:vMerge/>
            <w:shd w:val="clear" w:color="auto" w:fill="auto"/>
            <w:vAlign w:val="center"/>
          </w:tcPr>
          <w:p w:rsidR="005A5BA8" w:rsidRPr="005950F5" w:rsidRDefault="005A5BA8"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5A5BA8" w:rsidRPr="005950F5" w:rsidRDefault="005A5BA8" w:rsidP="002D10C4">
            <w:pPr>
              <w:spacing w:after="0" w:line="240" w:lineRule="auto"/>
              <w:jc w:val="center"/>
              <w:rPr>
                <w:rFonts w:cs="Calibri"/>
                <w:color w:val="000000" w:themeColor="text1"/>
                <w:sz w:val="16"/>
                <w:szCs w:val="16"/>
              </w:rPr>
            </w:pPr>
          </w:p>
        </w:tc>
        <w:tc>
          <w:tcPr>
            <w:tcW w:w="1665" w:type="pct"/>
            <w:shd w:val="clear" w:color="auto" w:fill="auto"/>
            <w:vAlign w:val="center"/>
          </w:tcPr>
          <w:p w:rsidR="005A5BA8" w:rsidRPr="005950F5" w:rsidRDefault="005A5BA8" w:rsidP="002D10C4">
            <w:pPr>
              <w:spacing w:after="0" w:line="240" w:lineRule="auto"/>
              <w:rPr>
                <w:rFonts w:cs="Calibri"/>
                <w:bCs/>
                <w:color w:val="000000" w:themeColor="text1"/>
                <w:sz w:val="16"/>
                <w:szCs w:val="16"/>
              </w:rPr>
            </w:pPr>
            <w:r w:rsidRPr="005950F5">
              <w:rPr>
                <w:rFonts w:cs="Calibri"/>
                <w:bCs/>
                <w:color w:val="000000" w:themeColor="text1"/>
                <w:sz w:val="16"/>
                <w:szCs w:val="16"/>
              </w:rPr>
              <w:t>Serwis urządzeń musi być realizowany przez Producenta lub Autoryzowanego Partnera Serwisowego Producenta</w:t>
            </w:r>
          </w:p>
        </w:tc>
        <w:tc>
          <w:tcPr>
            <w:tcW w:w="648" w:type="pct"/>
          </w:tcPr>
          <w:p w:rsidR="005A5BA8" w:rsidRPr="005950F5" w:rsidRDefault="005A5BA8"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5A5BA8" w:rsidRPr="005950F5" w:rsidRDefault="005A5BA8" w:rsidP="002D10C4">
            <w:pPr>
              <w:pStyle w:val="Akapitzlist1"/>
              <w:autoSpaceDE w:val="0"/>
              <w:autoSpaceDN w:val="0"/>
              <w:adjustRightInd w:val="0"/>
              <w:spacing w:after="0" w:line="240" w:lineRule="auto"/>
              <w:ind w:left="0"/>
              <w:jc w:val="both"/>
              <w:rPr>
                <w:rFonts w:cs="Calibri"/>
                <w:sz w:val="16"/>
                <w:szCs w:val="16"/>
              </w:rPr>
            </w:pPr>
          </w:p>
        </w:tc>
      </w:tr>
      <w:tr w:rsidR="00D655E4" w:rsidRPr="005950F5" w:rsidTr="00B677E0">
        <w:trPr>
          <w:trHeight w:val="290"/>
        </w:trPr>
        <w:tc>
          <w:tcPr>
            <w:tcW w:w="205" w:type="pct"/>
            <w:vMerge/>
            <w:shd w:val="clear" w:color="auto" w:fill="auto"/>
            <w:vAlign w:val="center"/>
          </w:tcPr>
          <w:p w:rsidR="00D655E4" w:rsidRPr="005950F5" w:rsidRDefault="00D655E4"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D655E4" w:rsidRPr="005950F5" w:rsidRDefault="00D655E4" w:rsidP="002D10C4">
            <w:pPr>
              <w:spacing w:after="0" w:line="240" w:lineRule="auto"/>
              <w:jc w:val="center"/>
              <w:rPr>
                <w:rFonts w:cs="Calibri"/>
                <w:color w:val="000000" w:themeColor="text1"/>
                <w:sz w:val="16"/>
                <w:szCs w:val="16"/>
              </w:rPr>
            </w:pPr>
          </w:p>
        </w:tc>
        <w:tc>
          <w:tcPr>
            <w:tcW w:w="1665" w:type="pct"/>
            <w:shd w:val="clear" w:color="auto" w:fill="auto"/>
            <w:vAlign w:val="center"/>
          </w:tcPr>
          <w:p w:rsidR="00D655E4" w:rsidRPr="005950F5" w:rsidRDefault="005A5BA8" w:rsidP="002D10C4">
            <w:pPr>
              <w:spacing w:after="0" w:line="240" w:lineRule="auto"/>
              <w:rPr>
                <w:rFonts w:cs="Calibri"/>
                <w:bCs/>
                <w:color w:val="000000" w:themeColor="text1"/>
                <w:sz w:val="16"/>
                <w:szCs w:val="16"/>
              </w:rPr>
            </w:pPr>
            <w:r>
              <w:rPr>
                <w:rFonts w:cs="Calibri"/>
                <w:bCs/>
                <w:color w:val="000000" w:themeColor="text1"/>
                <w:sz w:val="16"/>
                <w:szCs w:val="16"/>
              </w:rPr>
              <w:t>Min.</w:t>
            </w:r>
            <w:r w:rsidRPr="005950F5">
              <w:rPr>
                <w:rFonts w:cs="Calibri"/>
                <w:bCs/>
                <w:color w:val="000000" w:themeColor="text1"/>
                <w:sz w:val="16"/>
                <w:szCs w:val="16"/>
              </w:rPr>
              <w:t>36 miesięczna gwarancja producenta świadczona na miejscu u klienta,</w:t>
            </w:r>
            <w:r>
              <w:rPr>
                <w:rFonts w:cs="Calibri"/>
                <w:bCs/>
                <w:color w:val="000000" w:themeColor="text1"/>
                <w:sz w:val="16"/>
                <w:szCs w:val="16"/>
              </w:rPr>
              <w:t xml:space="preserve"> cz</w:t>
            </w:r>
            <w:r w:rsidRPr="005950F5">
              <w:rPr>
                <w:rFonts w:cs="Calibri"/>
                <w:bCs/>
                <w:color w:val="000000" w:themeColor="text1"/>
                <w:sz w:val="16"/>
                <w:szCs w:val="16"/>
              </w:rPr>
              <w:t>as reakcji serwisu - do końca następnego dnia roboczego.</w:t>
            </w:r>
          </w:p>
        </w:tc>
        <w:tc>
          <w:tcPr>
            <w:tcW w:w="648" w:type="pct"/>
          </w:tcPr>
          <w:p w:rsidR="00D655E4" w:rsidRPr="005950F5" w:rsidRDefault="00D655E4"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5A5BA8" w:rsidRPr="007929FF" w:rsidRDefault="005A5BA8" w:rsidP="005A5BA8">
            <w:pPr>
              <w:pStyle w:val="Akapitzlist1"/>
              <w:autoSpaceDE w:val="0"/>
              <w:autoSpaceDN w:val="0"/>
              <w:adjustRightInd w:val="0"/>
              <w:spacing w:after="0" w:line="240" w:lineRule="auto"/>
              <w:ind w:left="0"/>
              <w:jc w:val="both"/>
              <w:rPr>
                <w:rFonts w:asciiTheme="minorHAnsi" w:hAnsiTheme="minorHAnsi"/>
                <w:i/>
                <w:sz w:val="14"/>
                <w:szCs w:val="14"/>
              </w:rPr>
            </w:pPr>
            <w:r w:rsidRPr="007929FF">
              <w:rPr>
                <w:rFonts w:asciiTheme="minorHAnsi" w:hAnsiTheme="minorHAnsi"/>
                <w:i/>
                <w:sz w:val="14"/>
                <w:szCs w:val="14"/>
              </w:rPr>
              <w:t>Parametr gwarancji stanowi kryterium oceny oferty</w:t>
            </w:r>
          </w:p>
          <w:p w:rsidR="005A5BA8" w:rsidRDefault="005A5BA8" w:rsidP="005A5BA8">
            <w:pPr>
              <w:pStyle w:val="Akapitzlist1"/>
              <w:autoSpaceDE w:val="0"/>
              <w:autoSpaceDN w:val="0"/>
              <w:adjustRightInd w:val="0"/>
              <w:spacing w:after="0" w:line="240" w:lineRule="auto"/>
              <w:ind w:left="0"/>
              <w:jc w:val="both"/>
              <w:rPr>
                <w:rFonts w:asciiTheme="minorHAnsi" w:hAnsiTheme="minorHAnsi"/>
                <w:i/>
                <w:sz w:val="14"/>
                <w:szCs w:val="14"/>
              </w:rPr>
            </w:pPr>
            <w:r w:rsidRPr="007929FF">
              <w:rPr>
                <w:rFonts w:asciiTheme="minorHAnsi" w:hAnsiTheme="minorHAnsi"/>
                <w:i/>
                <w:sz w:val="14"/>
                <w:szCs w:val="14"/>
              </w:rPr>
              <w:t>Proszę podać okres gwarancji …………………m-</w:t>
            </w:r>
            <w:proofErr w:type="spellStart"/>
            <w:r w:rsidRPr="007929FF">
              <w:rPr>
                <w:rFonts w:asciiTheme="minorHAnsi" w:hAnsiTheme="minorHAnsi"/>
                <w:i/>
                <w:sz w:val="14"/>
                <w:szCs w:val="14"/>
              </w:rPr>
              <w:t>cy</w:t>
            </w:r>
            <w:proofErr w:type="spellEnd"/>
            <w:r w:rsidRPr="007929FF">
              <w:rPr>
                <w:rFonts w:asciiTheme="minorHAnsi" w:hAnsiTheme="minorHAnsi"/>
                <w:i/>
                <w:sz w:val="14"/>
                <w:szCs w:val="14"/>
              </w:rPr>
              <w:t>; wpis powtórzyć w Formularzu ofertowym</w:t>
            </w:r>
          </w:p>
          <w:p w:rsidR="00D655E4" w:rsidRPr="005950F5" w:rsidRDefault="005A5BA8" w:rsidP="005A5BA8">
            <w:pPr>
              <w:pStyle w:val="Akapitzlist1"/>
              <w:autoSpaceDE w:val="0"/>
              <w:autoSpaceDN w:val="0"/>
              <w:adjustRightInd w:val="0"/>
              <w:spacing w:after="0" w:line="240" w:lineRule="auto"/>
              <w:ind w:left="0"/>
              <w:jc w:val="both"/>
              <w:rPr>
                <w:rFonts w:cs="Calibri"/>
                <w:sz w:val="16"/>
                <w:szCs w:val="16"/>
              </w:rPr>
            </w:pPr>
            <w:r w:rsidRPr="007841A8">
              <w:rPr>
                <w:rFonts w:asciiTheme="minorHAnsi" w:hAnsiTheme="minorHAnsi"/>
                <w:bCs/>
                <w:i/>
                <w:color w:val="000000" w:themeColor="text1"/>
                <w:sz w:val="14"/>
                <w:szCs w:val="14"/>
              </w:rPr>
              <w:t>Oświadczenie Producenta potwierdzające, że warunki serwis</w:t>
            </w:r>
            <w:r w:rsidR="008F2D33">
              <w:rPr>
                <w:rFonts w:asciiTheme="minorHAnsi" w:hAnsiTheme="minorHAnsi"/>
                <w:bCs/>
                <w:i/>
                <w:color w:val="000000" w:themeColor="text1"/>
                <w:sz w:val="14"/>
                <w:szCs w:val="14"/>
              </w:rPr>
              <w:t>u opisane wyżej będą realizowane</w:t>
            </w:r>
            <w:bookmarkStart w:id="0" w:name="_GoBack"/>
            <w:bookmarkEnd w:id="0"/>
            <w:r w:rsidRPr="007841A8">
              <w:rPr>
                <w:rFonts w:asciiTheme="minorHAnsi" w:hAnsiTheme="minorHAnsi"/>
                <w:bCs/>
                <w:i/>
                <w:color w:val="000000" w:themeColor="text1"/>
                <w:sz w:val="14"/>
                <w:szCs w:val="14"/>
              </w:rPr>
              <w:t xml:space="preserve"> przez Autoryzowanego Partnera Serwisowego Producenta lub bezpośrednio przez Producenta </w:t>
            </w:r>
            <w:r w:rsidR="00075615">
              <w:rPr>
                <w:rFonts w:asciiTheme="minorHAnsi" w:hAnsiTheme="minorHAnsi"/>
                <w:bCs/>
                <w:i/>
                <w:color w:val="000000" w:themeColor="text1"/>
                <w:sz w:val="14"/>
                <w:szCs w:val="14"/>
              </w:rPr>
              <w:t xml:space="preserve">przez zaproponowany okres gwarancji </w:t>
            </w:r>
            <w:r w:rsidRPr="007841A8">
              <w:rPr>
                <w:rFonts w:asciiTheme="minorHAnsi" w:hAnsiTheme="minorHAnsi"/>
                <w:bCs/>
                <w:i/>
                <w:color w:val="000000" w:themeColor="text1"/>
                <w:sz w:val="14"/>
                <w:szCs w:val="14"/>
              </w:rPr>
              <w:t>(Wykonawca dołączy przed podpisaniem umowy)</w:t>
            </w:r>
          </w:p>
        </w:tc>
      </w:tr>
      <w:tr w:rsidR="00C5471F" w:rsidRPr="005950F5" w:rsidTr="002D10C4">
        <w:trPr>
          <w:trHeight w:val="127"/>
        </w:trPr>
        <w:tc>
          <w:tcPr>
            <w:tcW w:w="205" w:type="pct"/>
            <w:vMerge w:val="restart"/>
            <w:shd w:val="clear" w:color="auto" w:fill="auto"/>
            <w:vAlign w:val="center"/>
          </w:tcPr>
          <w:p w:rsidR="00C5471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20.</w:t>
            </w:r>
          </w:p>
        </w:tc>
        <w:tc>
          <w:tcPr>
            <w:tcW w:w="959" w:type="pct"/>
            <w:vMerge w:val="restart"/>
            <w:shd w:val="clear" w:color="auto" w:fill="auto"/>
            <w:vAlign w:val="center"/>
          </w:tcPr>
          <w:p w:rsidR="00C5471F" w:rsidRPr="005950F5" w:rsidRDefault="00C5471F" w:rsidP="002D10C4">
            <w:pPr>
              <w:spacing w:after="0" w:line="240" w:lineRule="auto"/>
              <w:jc w:val="center"/>
              <w:rPr>
                <w:rFonts w:cs="Calibri"/>
                <w:color w:val="000000" w:themeColor="text1"/>
                <w:sz w:val="16"/>
                <w:szCs w:val="16"/>
              </w:rPr>
            </w:pPr>
            <w:r w:rsidRPr="005950F5">
              <w:rPr>
                <w:rFonts w:cs="Calibri"/>
                <w:color w:val="000000" w:themeColor="text1"/>
                <w:sz w:val="16"/>
                <w:szCs w:val="16"/>
              </w:rPr>
              <w:t>Wsparcie techniczne producenta</w:t>
            </w:r>
          </w:p>
        </w:tc>
        <w:tc>
          <w:tcPr>
            <w:tcW w:w="1665" w:type="pct"/>
            <w:shd w:val="clear" w:color="auto" w:fill="auto"/>
            <w:vAlign w:val="center"/>
          </w:tcPr>
          <w:p w:rsidR="00C5471F" w:rsidRPr="005950F5" w:rsidRDefault="00C5471F" w:rsidP="002D10C4">
            <w:pPr>
              <w:spacing w:after="0" w:line="240" w:lineRule="auto"/>
              <w:rPr>
                <w:rFonts w:cs="Calibri"/>
                <w:bCs/>
                <w:color w:val="000000" w:themeColor="text1"/>
                <w:sz w:val="16"/>
                <w:szCs w:val="16"/>
              </w:rPr>
            </w:pPr>
            <w:r w:rsidRPr="005950F5">
              <w:rPr>
                <w:rFonts w:cs="Calibri"/>
                <w:bCs/>
                <w:color w:val="000000" w:themeColor="text1"/>
                <w:sz w:val="16"/>
                <w:szCs w:val="16"/>
              </w:rPr>
              <w:t>Możliwość telefonicznego sprawdzenia konfiguracji sprzętowej komputera oraz warunków gwarancji po podaniu numeru seryjnego bezpośrednio u producenta lub jego przedstawiciela.</w:t>
            </w:r>
          </w:p>
        </w:tc>
        <w:tc>
          <w:tcPr>
            <w:tcW w:w="648" w:type="pct"/>
          </w:tcPr>
          <w:p w:rsidR="00C5471F" w:rsidRPr="005950F5" w:rsidRDefault="00C5471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C5471F" w:rsidRPr="005950F5" w:rsidRDefault="00C5471F" w:rsidP="002D10C4">
            <w:pPr>
              <w:pStyle w:val="Akapitzlist1"/>
              <w:autoSpaceDE w:val="0"/>
              <w:autoSpaceDN w:val="0"/>
              <w:adjustRightInd w:val="0"/>
              <w:spacing w:after="0" w:line="240" w:lineRule="auto"/>
              <w:ind w:left="0"/>
              <w:jc w:val="both"/>
              <w:rPr>
                <w:rFonts w:cs="Calibri"/>
                <w:sz w:val="16"/>
                <w:szCs w:val="16"/>
              </w:rPr>
            </w:pPr>
          </w:p>
        </w:tc>
      </w:tr>
      <w:tr w:rsidR="00C5471F" w:rsidRPr="005950F5" w:rsidTr="004D1B57">
        <w:trPr>
          <w:trHeight w:val="795"/>
        </w:trPr>
        <w:tc>
          <w:tcPr>
            <w:tcW w:w="205" w:type="pct"/>
            <w:vMerge/>
            <w:shd w:val="clear" w:color="auto" w:fill="auto"/>
            <w:vAlign w:val="center"/>
          </w:tcPr>
          <w:p w:rsidR="00C5471F" w:rsidRPr="005950F5" w:rsidRDefault="00C5471F"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C5471F" w:rsidRPr="005950F5" w:rsidRDefault="00C5471F" w:rsidP="002D10C4">
            <w:pPr>
              <w:spacing w:after="0" w:line="240" w:lineRule="auto"/>
              <w:jc w:val="center"/>
              <w:rPr>
                <w:rFonts w:cs="Calibri"/>
                <w:color w:val="000000" w:themeColor="text1"/>
                <w:sz w:val="16"/>
                <w:szCs w:val="16"/>
              </w:rPr>
            </w:pPr>
          </w:p>
        </w:tc>
        <w:tc>
          <w:tcPr>
            <w:tcW w:w="1665" w:type="pct"/>
            <w:shd w:val="clear" w:color="auto" w:fill="auto"/>
            <w:vAlign w:val="center"/>
          </w:tcPr>
          <w:p w:rsidR="00C5471F" w:rsidRPr="005950F5" w:rsidRDefault="00C5471F" w:rsidP="002D10C4">
            <w:pPr>
              <w:spacing w:after="0" w:line="240" w:lineRule="auto"/>
              <w:rPr>
                <w:rFonts w:cs="Calibri"/>
                <w:bCs/>
                <w:color w:val="000000" w:themeColor="text1"/>
                <w:sz w:val="16"/>
                <w:szCs w:val="16"/>
              </w:rPr>
            </w:pPr>
            <w:r w:rsidRPr="005950F5">
              <w:rPr>
                <w:rFonts w:cs="Calibri"/>
                <w:bCs/>
                <w:color w:val="000000" w:themeColor="text1"/>
                <w:sz w:val="16"/>
                <w:szCs w:val="16"/>
              </w:rPr>
              <w:t>Dostęp do najnowszych sterowników i uaktualnień na stronie producenta zestawu realizowany poprzez podanie na dedykowanej stronie internetowej producenta numeru seryjnego lub modelu komputera</w:t>
            </w:r>
            <w:r w:rsidR="00B677E0">
              <w:rPr>
                <w:rFonts w:cs="Calibri"/>
                <w:bCs/>
                <w:color w:val="000000" w:themeColor="text1"/>
                <w:sz w:val="16"/>
                <w:szCs w:val="16"/>
              </w:rPr>
              <w:t>.</w:t>
            </w:r>
          </w:p>
        </w:tc>
        <w:tc>
          <w:tcPr>
            <w:tcW w:w="648" w:type="pct"/>
          </w:tcPr>
          <w:p w:rsidR="00C5471F" w:rsidRPr="005950F5" w:rsidRDefault="00C5471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C5471F" w:rsidRPr="005950F5" w:rsidRDefault="00C5471F" w:rsidP="002D10C4">
            <w:pPr>
              <w:pStyle w:val="Akapitzlist1"/>
              <w:autoSpaceDE w:val="0"/>
              <w:autoSpaceDN w:val="0"/>
              <w:adjustRightInd w:val="0"/>
              <w:spacing w:after="0" w:line="240" w:lineRule="auto"/>
              <w:ind w:left="0"/>
              <w:jc w:val="both"/>
              <w:rPr>
                <w:rFonts w:cs="Calibri"/>
                <w:sz w:val="16"/>
                <w:szCs w:val="16"/>
              </w:rPr>
            </w:pPr>
          </w:p>
        </w:tc>
      </w:tr>
      <w:tr w:rsidR="00765DAF" w:rsidRPr="005950F5" w:rsidTr="004D1B57">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21.</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bCs/>
                <w:color w:val="000000" w:themeColor="text1"/>
                <w:sz w:val="16"/>
                <w:szCs w:val="16"/>
              </w:rPr>
              <w:t>Dodatkowe oprogramowanie</w:t>
            </w:r>
          </w:p>
        </w:tc>
        <w:tc>
          <w:tcPr>
            <w:tcW w:w="1665" w:type="pct"/>
            <w:shd w:val="clear" w:color="auto" w:fill="auto"/>
            <w:vAlign w:val="center"/>
          </w:tcPr>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Dołączone do oferowanego komputera oprogramowanie producenta z nieograniczoną licencją czasowo na użytkowanie umożliwiające :</w:t>
            </w:r>
          </w:p>
          <w:p w:rsidR="00765DAF" w:rsidRPr="005950F5" w:rsidRDefault="00765DAF" w:rsidP="002D10C4">
            <w:pPr>
              <w:pStyle w:val="Akapitzlist"/>
              <w:numPr>
                <w:ilvl w:val="0"/>
                <w:numId w:val="26"/>
              </w:numPr>
              <w:spacing w:after="0" w:line="240" w:lineRule="auto"/>
              <w:rPr>
                <w:rFonts w:cs="Calibri"/>
                <w:bCs/>
                <w:color w:val="000000" w:themeColor="text1"/>
                <w:sz w:val="16"/>
                <w:szCs w:val="16"/>
              </w:rPr>
            </w:pPr>
            <w:proofErr w:type="spellStart"/>
            <w:r w:rsidRPr="005950F5">
              <w:rPr>
                <w:rFonts w:cs="Calibri"/>
                <w:bCs/>
                <w:color w:val="000000" w:themeColor="text1"/>
                <w:sz w:val="16"/>
                <w:szCs w:val="16"/>
              </w:rPr>
              <w:t>upgrade</w:t>
            </w:r>
            <w:proofErr w:type="spellEnd"/>
            <w:r w:rsidRPr="005950F5">
              <w:rPr>
                <w:rFonts w:cs="Calibri"/>
                <w:bCs/>
                <w:color w:val="000000" w:themeColor="text1"/>
                <w:sz w:val="16"/>
                <w:szCs w:val="16"/>
              </w:rPr>
              <w:t xml:space="preserve"> i instalacje wszystkich sterowników, aplikacji dostarczonych w obrazie systemu operacyjnego producenta, </w:t>
            </w:r>
            <w:proofErr w:type="spellStart"/>
            <w:r w:rsidRPr="005950F5">
              <w:rPr>
                <w:rFonts w:cs="Calibri"/>
                <w:bCs/>
                <w:color w:val="000000" w:themeColor="text1"/>
                <w:sz w:val="16"/>
                <w:szCs w:val="16"/>
              </w:rPr>
              <w:t>BIOS’u</w:t>
            </w:r>
            <w:proofErr w:type="spellEnd"/>
            <w:r w:rsidRPr="005950F5">
              <w:rPr>
                <w:rFonts w:cs="Calibri"/>
                <w:bCs/>
                <w:color w:val="000000" w:themeColor="text1"/>
                <w:sz w:val="16"/>
                <w:szCs w:val="16"/>
              </w:rPr>
              <w:t xml:space="preserve"> z certyfikatem zgodności producenta do najnowszej dostępnej wersji,</w:t>
            </w:r>
          </w:p>
          <w:p w:rsidR="00765DAF" w:rsidRPr="005950F5" w:rsidRDefault="00765DAF" w:rsidP="002D10C4">
            <w:pPr>
              <w:pStyle w:val="Akapitzlist"/>
              <w:numPr>
                <w:ilvl w:val="0"/>
                <w:numId w:val="26"/>
              </w:numPr>
              <w:spacing w:after="0" w:line="240" w:lineRule="auto"/>
              <w:rPr>
                <w:rFonts w:cs="Calibri"/>
                <w:bCs/>
                <w:color w:val="000000" w:themeColor="text1"/>
                <w:sz w:val="16"/>
                <w:szCs w:val="16"/>
              </w:rPr>
            </w:pPr>
            <w:r w:rsidRPr="005950F5">
              <w:rPr>
                <w:rFonts w:cs="Calibri"/>
                <w:bCs/>
                <w:color w:val="000000" w:themeColor="text1"/>
                <w:sz w:val="16"/>
                <w:szCs w:val="16"/>
              </w:rPr>
              <w:t xml:space="preserve">możliwość przed instalacją sprawdzenia każdego sterownika, każdej aplikacji, </w:t>
            </w:r>
            <w:proofErr w:type="spellStart"/>
            <w:r w:rsidRPr="005950F5">
              <w:rPr>
                <w:rFonts w:cs="Calibri"/>
                <w:bCs/>
                <w:color w:val="000000" w:themeColor="text1"/>
                <w:sz w:val="16"/>
                <w:szCs w:val="16"/>
              </w:rPr>
              <w:t>BIOS’u</w:t>
            </w:r>
            <w:proofErr w:type="spellEnd"/>
            <w:r w:rsidRPr="005950F5">
              <w:rPr>
                <w:rFonts w:cs="Calibri"/>
                <w:bCs/>
                <w:color w:val="000000" w:themeColor="text1"/>
                <w:sz w:val="16"/>
                <w:szCs w:val="16"/>
              </w:rPr>
              <w:t xml:space="preserve"> bezpośrednio na stronie producenta przy użyciu połączenia internetowego z automatycznym przekierowaniem a w szczególności informacji :</w:t>
            </w:r>
          </w:p>
          <w:p w:rsidR="00765DAF" w:rsidRPr="005950F5" w:rsidRDefault="00765DAF" w:rsidP="002D10C4">
            <w:pPr>
              <w:pStyle w:val="Akapitzlist"/>
              <w:numPr>
                <w:ilvl w:val="0"/>
                <w:numId w:val="25"/>
              </w:numPr>
              <w:spacing w:after="0" w:line="240" w:lineRule="auto"/>
              <w:ind w:left="1309"/>
              <w:rPr>
                <w:rFonts w:cs="Calibri"/>
                <w:bCs/>
                <w:color w:val="000000" w:themeColor="text1"/>
                <w:sz w:val="16"/>
                <w:szCs w:val="16"/>
              </w:rPr>
            </w:pPr>
            <w:r w:rsidRPr="005950F5">
              <w:rPr>
                <w:rFonts w:cs="Calibri"/>
                <w:bCs/>
                <w:color w:val="000000" w:themeColor="text1"/>
                <w:sz w:val="16"/>
                <w:szCs w:val="16"/>
              </w:rPr>
              <w:t>o poprawkach i usprawnieniach dotyczących aktualizacji</w:t>
            </w:r>
          </w:p>
          <w:p w:rsidR="00765DAF" w:rsidRPr="005950F5" w:rsidRDefault="00765DAF" w:rsidP="002D10C4">
            <w:pPr>
              <w:pStyle w:val="Akapitzlist"/>
              <w:numPr>
                <w:ilvl w:val="0"/>
                <w:numId w:val="25"/>
              </w:numPr>
              <w:spacing w:after="0" w:line="240" w:lineRule="auto"/>
              <w:ind w:left="1309"/>
              <w:rPr>
                <w:rFonts w:cs="Calibri"/>
                <w:bCs/>
                <w:color w:val="000000" w:themeColor="text1"/>
                <w:sz w:val="16"/>
                <w:szCs w:val="16"/>
              </w:rPr>
            </w:pPr>
            <w:r w:rsidRPr="005950F5">
              <w:rPr>
                <w:rFonts w:cs="Calibri"/>
                <w:bCs/>
                <w:color w:val="000000" w:themeColor="text1"/>
                <w:sz w:val="16"/>
                <w:szCs w:val="16"/>
              </w:rPr>
              <w:t>dacie wydania ostatniej aktualizacji</w:t>
            </w:r>
          </w:p>
          <w:p w:rsidR="00765DAF" w:rsidRPr="005950F5" w:rsidRDefault="00765DAF" w:rsidP="002D10C4">
            <w:pPr>
              <w:pStyle w:val="Akapitzlist"/>
              <w:numPr>
                <w:ilvl w:val="0"/>
                <w:numId w:val="25"/>
              </w:numPr>
              <w:spacing w:after="0" w:line="240" w:lineRule="auto"/>
              <w:ind w:left="1309"/>
              <w:rPr>
                <w:rFonts w:cs="Calibri"/>
                <w:bCs/>
                <w:color w:val="000000" w:themeColor="text1"/>
                <w:sz w:val="16"/>
                <w:szCs w:val="16"/>
              </w:rPr>
            </w:pPr>
            <w:r w:rsidRPr="005950F5">
              <w:rPr>
                <w:rFonts w:cs="Calibri"/>
                <w:bCs/>
                <w:color w:val="000000" w:themeColor="text1"/>
                <w:sz w:val="16"/>
                <w:szCs w:val="16"/>
              </w:rPr>
              <w:t>priorytecie aktualizacji</w:t>
            </w:r>
          </w:p>
          <w:p w:rsidR="00765DAF" w:rsidRPr="005950F5" w:rsidRDefault="00765DAF" w:rsidP="002D10C4">
            <w:pPr>
              <w:pStyle w:val="Akapitzlist"/>
              <w:numPr>
                <w:ilvl w:val="0"/>
                <w:numId w:val="25"/>
              </w:numPr>
              <w:spacing w:after="0" w:line="240" w:lineRule="auto"/>
              <w:ind w:left="1309"/>
              <w:rPr>
                <w:rFonts w:cs="Calibri"/>
                <w:bCs/>
                <w:color w:val="000000" w:themeColor="text1"/>
                <w:sz w:val="16"/>
                <w:szCs w:val="16"/>
              </w:rPr>
            </w:pPr>
            <w:r w:rsidRPr="005950F5">
              <w:rPr>
                <w:rFonts w:cs="Calibri"/>
                <w:bCs/>
                <w:color w:val="000000" w:themeColor="text1"/>
                <w:sz w:val="16"/>
                <w:szCs w:val="16"/>
              </w:rPr>
              <w:t>zgodność z systemami operacyjnymi</w:t>
            </w:r>
          </w:p>
          <w:p w:rsidR="00765DAF" w:rsidRPr="005950F5" w:rsidRDefault="00765DAF" w:rsidP="002D10C4">
            <w:pPr>
              <w:pStyle w:val="Akapitzlist"/>
              <w:numPr>
                <w:ilvl w:val="0"/>
                <w:numId w:val="25"/>
              </w:numPr>
              <w:spacing w:after="0" w:line="240" w:lineRule="auto"/>
              <w:ind w:left="1309"/>
              <w:rPr>
                <w:rFonts w:cs="Calibri"/>
                <w:bCs/>
                <w:color w:val="000000" w:themeColor="text1"/>
                <w:sz w:val="16"/>
                <w:szCs w:val="16"/>
              </w:rPr>
            </w:pPr>
            <w:r w:rsidRPr="005950F5">
              <w:rPr>
                <w:rFonts w:cs="Calibri"/>
                <w:bCs/>
                <w:color w:val="000000" w:themeColor="text1"/>
                <w:sz w:val="16"/>
                <w:szCs w:val="16"/>
              </w:rPr>
              <w:t>jakiego komponentu sprzętu dotyczy aktualizacja</w:t>
            </w:r>
          </w:p>
          <w:p w:rsidR="00765DAF" w:rsidRPr="005950F5" w:rsidRDefault="00765DAF" w:rsidP="002D10C4">
            <w:pPr>
              <w:pStyle w:val="Akapitzlist"/>
              <w:numPr>
                <w:ilvl w:val="0"/>
                <w:numId w:val="25"/>
              </w:numPr>
              <w:spacing w:after="0" w:line="240" w:lineRule="auto"/>
              <w:ind w:left="1309"/>
              <w:rPr>
                <w:rFonts w:cs="Calibri"/>
                <w:bCs/>
                <w:color w:val="000000" w:themeColor="text1"/>
                <w:sz w:val="16"/>
                <w:szCs w:val="16"/>
              </w:rPr>
            </w:pPr>
            <w:r w:rsidRPr="005950F5">
              <w:rPr>
                <w:rFonts w:cs="Calibri"/>
                <w:bCs/>
                <w:color w:val="000000" w:themeColor="text1"/>
                <w:sz w:val="16"/>
                <w:szCs w:val="16"/>
              </w:rPr>
              <w:t>wszystkie poprzednie aktualizacje z informacjami jak powyżej od punktu a do punktu e.</w:t>
            </w:r>
          </w:p>
          <w:p w:rsidR="00765DAF" w:rsidRPr="005950F5" w:rsidRDefault="00765DAF" w:rsidP="002D10C4">
            <w:pPr>
              <w:pStyle w:val="Akapitzlist"/>
              <w:numPr>
                <w:ilvl w:val="0"/>
                <w:numId w:val="27"/>
              </w:numPr>
              <w:spacing w:after="0" w:line="240" w:lineRule="auto"/>
              <w:rPr>
                <w:rFonts w:cs="Calibri"/>
                <w:bCs/>
                <w:color w:val="000000" w:themeColor="text1"/>
                <w:sz w:val="16"/>
                <w:szCs w:val="16"/>
              </w:rPr>
            </w:pPr>
            <w:r w:rsidRPr="005950F5">
              <w:rPr>
                <w:rFonts w:cs="Calibri"/>
                <w:bCs/>
                <w:color w:val="000000" w:themeColor="text1"/>
                <w:sz w:val="16"/>
                <w:szCs w:val="16"/>
              </w:rPr>
              <w:t>wykaz najnowszych aktualizacji z podziałem na krytyczne (wymagające natychmiastowej instalacji), rekomendowane i opcjonalne</w:t>
            </w:r>
          </w:p>
          <w:p w:rsidR="00765DAF" w:rsidRPr="005950F5" w:rsidRDefault="00765DAF" w:rsidP="002D10C4">
            <w:pPr>
              <w:pStyle w:val="Akapitzlist"/>
              <w:numPr>
                <w:ilvl w:val="0"/>
                <w:numId w:val="27"/>
              </w:numPr>
              <w:spacing w:after="0" w:line="240" w:lineRule="auto"/>
              <w:rPr>
                <w:rFonts w:cs="Calibri"/>
                <w:bCs/>
                <w:color w:val="000000" w:themeColor="text1"/>
                <w:sz w:val="16"/>
                <w:szCs w:val="16"/>
              </w:rPr>
            </w:pPr>
            <w:r w:rsidRPr="005950F5">
              <w:rPr>
                <w:rFonts w:cs="Calibri"/>
                <w:bCs/>
                <w:color w:val="000000" w:themeColor="text1"/>
                <w:sz w:val="16"/>
                <w:szCs w:val="16"/>
              </w:rPr>
              <w:t>możliwość włączenia/wyłączenia funkcji automatycznego restartu w przypadku kiedy jest wymagany przy instalacji sterownika, aplikacji która tego wymaga.</w:t>
            </w:r>
          </w:p>
          <w:p w:rsidR="00765DAF" w:rsidRPr="005950F5" w:rsidRDefault="00765DAF" w:rsidP="002D10C4">
            <w:pPr>
              <w:pStyle w:val="Akapitzlist"/>
              <w:numPr>
                <w:ilvl w:val="0"/>
                <w:numId w:val="27"/>
              </w:numPr>
              <w:spacing w:after="0" w:line="240" w:lineRule="auto"/>
              <w:rPr>
                <w:rFonts w:cs="Calibri"/>
                <w:bCs/>
                <w:color w:val="000000" w:themeColor="text1"/>
                <w:sz w:val="16"/>
                <w:szCs w:val="16"/>
              </w:rPr>
            </w:pPr>
            <w:r w:rsidRPr="005950F5">
              <w:rPr>
                <w:rFonts w:cs="Calibri"/>
                <w:bCs/>
                <w:color w:val="000000" w:themeColor="text1"/>
                <w:sz w:val="16"/>
                <w:szCs w:val="16"/>
              </w:rPr>
              <w:lastRenderedPageBreak/>
              <w:t xml:space="preserve">rozpoznanie modelu oferowanego komputera, numer seryjny komputera, informację kiedy dokonany został ostatnio </w:t>
            </w:r>
            <w:proofErr w:type="spellStart"/>
            <w:r w:rsidRPr="005950F5">
              <w:rPr>
                <w:rFonts w:cs="Calibri"/>
                <w:bCs/>
                <w:color w:val="000000" w:themeColor="text1"/>
                <w:sz w:val="16"/>
                <w:szCs w:val="16"/>
              </w:rPr>
              <w:t>upgrade</w:t>
            </w:r>
            <w:proofErr w:type="spellEnd"/>
            <w:r w:rsidRPr="005950F5">
              <w:rPr>
                <w:rFonts w:cs="Calibri"/>
                <w:bCs/>
                <w:color w:val="000000" w:themeColor="text1"/>
                <w:sz w:val="16"/>
                <w:szCs w:val="16"/>
              </w:rPr>
              <w:t xml:space="preserve"> w szczególności z uwzględnieniem daty ( </w:t>
            </w:r>
            <w:proofErr w:type="spellStart"/>
            <w:r w:rsidRPr="005950F5">
              <w:rPr>
                <w:rFonts w:cs="Calibri"/>
                <w:bCs/>
                <w:color w:val="000000" w:themeColor="text1"/>
                <w:sz w:val="16"/>
                <w:szCs w:val="16"/>
              </w:rPr>
              <w:t>dd</w:t>
            </w:r>
            <w:proofErr w:type="spellEnd"/>
            <w:r w:rsidRPr="005950F5">
              <w:rPr>
                <w:rFonts w:cs="Calibri"/>
                <w:bCs/>
                <w:color w:val="000000" w:themeColor="text1"/>
                <w:sz w:val="16"/>
                <w:szCs w:val="16"/>
              </w:rPr>
              <w:t>-mm-</w:t>
            </w:r>
            <w:proofErr w:type="spellStart"/>
            <w:r w:rsidRPr="005950F5">
              <w:rPr>
                <w:rFonts w:cs="Calibri"/>
                <w:bCs/>
                <w:color w:val="000000" w:themeColor="text1"/>
                <w:sz w:val="16"/>
                <w:szCs w:val="16"/>
              </w:rPr>
              <w:t>rrrr</w:t>
            </w:r>
            <w:proofErr w:type="spellEnd"/>
            <w:r w:rsidRPr="005950F5">
              <w:rPr>
                <w:rFonts w:cs="Calibri"/>
                <w:bCs/>
                <w:color w:val="000000" w:themeColor="text1"/>
                <w:sz w:val="16"/>
                <w:szCs w:val="16"/>
              </w:rPr>
              <w:t xml:space="preserve"> )</w:t>
            </w:r>
          </w:p>
          <w:p w:rsidR="00765DAF" w:rsidRPr="005950F5" w:rsidRDefault="00765DAF" w:rsidP="002D10C4">
            <w:pPr>
              <w:pStyle w:val="Akapitzlist"/>
              <w:numPr>
                <w:ilvl w:val="0"/>
                <w:numId w:val="27"/>
              </w:numPr>
              <w:spacing w:after="0" w:line="240" w:lineRule="auto"/>
              <w:rPr>
                <w:rFonts w:cs="Calibri"/>
                <w:bCs/>
                <w:color w:val="000000" w:themeColor="text1"/>
                <w:sz w:val="16"/>
                <w:szCs w:val="16"/>
              </w:rPr>
            </w:pPr>
            <w:r w:rsidRPr="005950F5">
              <w:rPr>
                <w:rFonts w:cs="Calibri"/>
                <w:bCs/>
                <w:color w:val="000000" w:themeColor="text1"/>
                <w:sz w:val="16"/>
                <w:szCs w:val="16"/>
              </w:rPr>
              <w:t xml:space="preserve">sprawdzenia historii </w:t>
            </w:r>
            <w:proofErr w:type="spellStart"/>
            <w:r w:rsidRPr="005950F5">
              <w:rPr>
                <w:rFonts w:cs="Calibri"/>
                <w:bCs/>
                <w:color w:val="000000" w:themeColor="text1"/>
                <w:sz w:val="16"/>
                <w:szCs w:val="16"/>
              </w:rPr>
              <w:t>upgrade’u</w:t>
            </w:r>
            <w:proofErr w:type="spellEnd"/>
            <w:r w:rsidRPr="005950F5">
              <w:rPr>
                <w:rFonts w:cs="Calibri"/>
                <w:bCs/>
                <w:color w:val="000000" w:themeColor="text1"/>
                <w:sz w:val="16"/>
                <w:szCs w:val="16"/>
              </w:rPr>
              <w:t xml:space="preserve"> z informacją jakie sterowniki były instalowane z dokładną datą (</w:t>
            </w:r>
            <w:proofErr w:type="spellStart"/>
            <w:r w:rsidRPr="005950F5">
              <w:rPr>
                <w:rFonts w:cs="Calibri"/>
                <w:bCs/>
                <w:color w:val="000000" w:themeColor="text1"/>
                <w:sz w:val="16"/>
                <w:szCs w:val="16"/>
              </w:rPr>
              <w:t>dd</w:t>
            </w:r>
            <w:proofErr w:type="spellEnd"/>
            <w:r w:rsidRPr="005950F5">
              <w:rPr>
                <w:rFonts w:cs="Calibri"/>
                <w:bCs/>
                <w:color w:val="000000" w:themeColor="text1"/>
                <w:sz w:val="16"/>
                <w:szCs w:val="16"/>
              </w:rPr>
              <w:t>-mm-</w:t>
            </w:r>
            <w:proofErr w:type="spellStart"/>
            <w:r w:rsidRPr="005950F5">
              <w:rPr>
                <w:rFonts w:cs="Calibri"/>
                <w:bCs/>
                <w:color w:val="000000" w:themeColor="text1"/>
                <w:sz w:val="16"/>
                <w:szCs w:val="16"/>
              </w:rPr>
              <w:t>rrrr</w:t>
            </w:r>
            <w:proofErr w:type="spellEnd"/>
            <w:r w:rsidRPr="005950F5">
              <w:rPr>
                <w:rFonts w:cs="Calibri"/>
                <w:bCs/>
                <w:color w:val="000000" w:themeColor="text1"/>
                <w:sz w:val="16"/>
                <w:szCs w:val="16"/>
              </w:rPr>
              <w:t>) i wersją (rewizja wydania)</w:t>
            </w:r>
          </w:p>
          <w:p w:rsidR="00765DAF" w:rsidRPr="005950F5" w:rsidRDefault="00765DAF" w:rsidP="002D10C4">
            <w:pPr>
              <w:pStyle w:val="Akapitzlist"/>
              <w:numPr>
                <w:ilvl w:val="0"/>
                <w:numId w:val="27"/>
              </w:numPr>
              <w:spacing w:after="0" w:line="240" w:lineRule="auto"/>
              <w:rPr>
                <w:rFonts w:cs="Calibri"/>
                <w:bCs/>
                <w:color w:val="000000" w:themeColor="text1"/>
                <w:sz w:val="16"/>
                <w:szCs w:val="16"/>
              </w:rPr>
            </w:pPr>
            <w:r w:rsidRPr="005950F5">
              <w:rPr>
                <w:rFonts w:cs="Calibri"/>
                <w:bCs/>
                <w:color w:val="000000" w:themeColor="text1"/>
                <w:sz w:val="16"/>
                <w:szCs w:val="16"/>
              </w:rPr>
              <w:t xml:space="preserve">dokładny wykaz wymaganych sterowników, aplikacji, </w:t>
            </w:r>
            <w:proofErr w:type="spellStart"/>
            <w:r w:rsidRPr="005950F5">
              <w:rPr>
                <w:rFonts w:cs="Calibri"/>
                <w:bCs/>
                <w:color w:val="000000" w:themeColor="text1"/>
                <w:sz w:val="16"/>
                <w:szCs w:val="16"/>
              </w:rPr>
              <w:t>BIOS’u</w:t>
            </w:r>
            <w:proofErr w:type="spellEnd"/>
            <w:r w:rsidRPr="005950F5">
              <w:rPr>
                <w:rFonts w:cs="Calibri"/>
                <w:bCs/>
                <w:color w:val="000000" w:themeColor="text1"/>
                <w:sz w:val="16"/>
                <w:szCs w:val="16"/>
              </w:rPr>
              <w:t xml:space="preserve"> z informacją o zainstalowanej obecnie wersji dla oferowanego komputera z możliwością exportu do pliku o rozszerzeniu *.</w:t>
            </w:r>
            <w:proofErr w:type="spellStart"/>
            <w:r w:rsidRPr="005950F5">
              <w:rPr>
                <w:rFonts w:cs="Calibri"/>
                <w:bCs/>
                <w:color w:val="000000" w:themeColor="text1"/>
                <w:sz w:val="16"/>
                <w:szCs w:val="16"/>
              </w:rPr>
              <w:t>xml</w:t>
            </w:r>
            <w:proofErr w:type="spellEnd"/>
          </w:p>
          <w:p w:rsidR="00765DAF" w:rsidRPr="005950F5" w:rsidRDefault="00765DAF" w:rsidP="002D10C4">
            <w:pPr>
              <w:pStyle w:val="Akapitzlist"/>
              <w:numPr>
                <w:ilvl w:val="0"/>
                <w:numId w:val="27"/>
              </w:numPr>
              <w:spacing w:after="0" w:line="240" w:lineRule="auto"/>
              <w:rPr>
                <w:rFonts w:cs="Calibri"/>
                <w:bCs/>
                <w:color w:val="000000" w:themeColor="text1"/>
                <w:sz w:val="16"/>
                <w:szCs w:val="16"/>
              </w:rPr>
            </w:pPr>
            <w:r w:rsidRPr="005950F5">
              <w:rPr>
                <w:rFonts w:cs="Calibri"/>
                <w:bCs/>
                <w:color w:val="000000" w:themeColor="text1"/>
                <w:sz w:val="16"/>
                <w:szCs w:val="16"/>
              </w:rPr>
              <w:t>raport uwzględniający informacje o : sprawdzaniu aktualizacji, znalezionych aktualizacjach, ściągniętych aktualizacjach , zainstalowanych aktualizacjach z dokładnym rozbiciem jakich komponentów to dotyczyło, błędach podczas sprawdzania, instalowania oraz możliwość exportu takiego raportu do pliku *.</w:t>
            </w:r>
            <w:proofErr w:type="spellStart"/>
            <w:r w:rsidRPr="005950F5">
              <w:rPr>
                <w:rFonts w:cs="Calibri"/>
                <w:bCs/>
                <w:color w:val="000000" w:themeColor="text1"/>
                <w:sz w:val="16"/>
                <w:szCs w:val="16"/>
              </w:rPr>
              <w:t>xml</w:t>
            </w:r>
            <w:proofErr w:type="spellEnd"/>
            <w:r w:rsidRPr="005950F5">
              <w:rPr>
                <w:rFonts w:cs="Calibri"/>
                <w:bCs/>
                <w:color w:val="000000" w:themeColor="text1"/>
                <w:sz w:val="16"/>
                <w:szCs w:val="16"/>
              </w:rPr>
              <w:t xml:space="preserve"> od razu spakowany z rozszerzeniem *.zip. Raport musi zawierać z dokładną datą ( </w:t>
            </w:r>
            <w:proofErr w:type="spellStart"/>
            <w:r w:rsidRPr="005950F5">
              <w:rPr>
                <w:rFonts w:cs="Calibri"/>
                <w:bCs/>
                <w:color w:val="000000" w:themeColor="text1"/>
                <w:sz w:val="16"/>
                <w:szCs w:val="16"/>
              </w:rPr>
              <w:t>dd</w:t>
            </w:r>
            <w:proofErr w:type="spellEnd"/>
            <w:r w:rsidRPr="005950F5">
              <w:rPr>
                <w:rFonts w:cs="Calibri"/>
                <w:bCs/>
                <w:color w:val="000000" w:themeColor="text1"/>
                <w:sz w:val="16"/>
                <w:szCs w:val="16"/>
              </w:rPr>
              <w:t>-mm-</w:t>
            </w:r>
            <w:proofErr w:type="spellStart"/>
            <w:r w:rsidRPr="005950F5">
              <w:rPr>
                <w:rFonts w:cs="Calibri"/>
                <w:bCs/>
                <w:color w:val="000000" w:themeColor="text1"/>
                <w:sz w:val="16"/>
                <w:szCs w:val="16"/>
              </w:rPr>
              <w:t>rrrr</w:t>
            </w:r>
            <w:proofErr w:type="spellEnd"/>
            <w:r w:rsidRPr="005950F5">
              <w:rPr>
                <w:rFonts w:cs="Calibri"/>
                <w:bCs/>
                <w:color w:val="000000" w:themeColor="text1"/>
                <w:sz w:val="16"/>
                <w:szCs w:val="16"/>
              </w:rPr>
              <w:t xml:space="preserve"> ) i godziną z podjętych i wykonanych akcji/zadań w przedziale czasowym do min. 1 roku.</w:t>
            </w:r>
          </w:p>
          <w:p w:rsidR="00765DAF" w:rsidRPr="005950F5" w:rsidRDefault="00765DAF" w:rsidP="002D10C4">
            <w:pPr>
              <w:pStyle w:val="Akapitzlist"/>
              <w:numPr>
                <w:ilvl w:val="0"/>
                <w:numId w:val="27"/>
              </w:numPr>
              <w:spacing w:after="0" w:line="240" w:lineRule="auto"/>
              <w:rPr>
                <w:rFonts w:cs="Calibri"/>
                <w:color w:val="000000" w:themeColor="text1"/>
                <w:sz w:val="16"/>
                <w:szCs w:val="16"/>
              </w:rPr>
            </w:pPr>
            <w:r w:rsidRPr="005950F5">
              <w:rPr>
                <w:rFonts w:cs="Calibri"/>
                <w:color w:val="000000" w:themeColor="text1"/>
                <w:sz w:val="16"/>
                <w:szCs w:val="16"/>
              </w:rPr>
              <w:t>Zainstalowane oprogramowanie z bezterminową licencją tworzenia kopii zapasowych i przywracania danych, umożliwiające tworzenie OS media</w:t>
            </w:r>
          </w:p>
          <w:p w:rsidR="00765DAF" w:rsidRPr="005950F5" w:rsidRDefault="00765DAF" w:rsidP="00F35A2F">
            <w:pPr>
              <w:pStyle w:val="Akapitzlist"/>
              <w:numPr>
                <w:ilvl w:val="0"/>
                <w:numId w:val="27"/>
              </w:numPr>
              <w:spacing w:after="0" w:line="240" w:lineRule="auto"/>
              <w:rPr>
                <w:rFonts w:cs="Calibri"/>
                <w:bCs/>
                <w:color w:val="000000" w:themeColor="text1"/>
                <w:sz w:val="16"/>
                <w:szCs w:val="16"/>
              </w:rPr>
            </w:pPr>
            <w:r w:rsidRPr="005950F5">
              <w:rPr>
                <w:rFonts w:cs="Calibri"/>
                <w:color w:val="000000" w:themeColor="text1"/>
                <w:sz w:val="16"/>
                <w:szCs w:val="16"/>
              </w:rPr>
              <w:t>tworzenie kopii zapasowych na wskazanych prze użytkownika lokalizacjach [min. lokalnie, sieć, chmura]</w:t>
            </w:r>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r>
    </w:tbl>
    <w:p w:rsidR="00372923" w:rsidRDefault="00372923">
      <w:pPr>
        <w:rPr>
          <w:rFonts w:cs="Calibri"/>
          <w:sz w:val="16"/>
          <w:szCs w:val="16"/>
        </w:rPr>
      </w:pPr>
    </w:p>
    <w:p w:rsidR="001E64A1" w:rsidRPr="00165AC8" w:rsidRDefault="001E64A1">
      <w:pPr>
        <w:rPr>
          <w:rFonts w:cs="Calibri"/>
        </w:rPr>
      </w:pPr>
    </w:p>
    <w:p w:rsidR="00165AC8" w:rsidRPr="00165AC8" w:rsidRDefault="00165AC8">
      <w:pPr>
        <w:rPr>
          <w:rFonts w:cs="Calibri"/>
        </w:rPr>
      </w:pPr>
      <w:r w:rsidRPr="00165AC8">
        <w:rPr>
          <w:rFonts w:cs="Calibri"/>
        </w:rPr>
        <w:t xml:space="preserve">.................. dnia ..........  </w:t>
      </w:r>
    </w:p>
    <w:p w:rsidR="00165AC8" w:rsidRPr="00165AC8" w:rsidRDefault="00165AC8">
      <w:pPr>
        <w:rPr>
          <w:rFonts w:cs="Calibri"/>
        </w:rPr>
      </w:pPr>
    </w:p>
    <w:p w:rsidR="001E64A1" w:rsidRPr="00165AC8" w:rsidRDefault="001E64A1" w:rsidP="001E64A1">
      <w:pPr>
        <w:ind w:left="9217"/>
        <w:jc w:val="center"/>
        <w:rPr>
          <w:rFonts w:cs="Calibri"/>
        </w:rPr>
      </w:pPr>
      <w:r w:rsidRPr="00165AC8">
        <w:rPr>
          <w:rFonts w:cs="Calibri"/>
        </w:rPr>
        <w:t>…………………………………………………………………………………</w:t>
      </w:r>
    </w:p>
    <w:p w:rsidR="001E64A1" w:rsidRPr="007929FF" w:rsidRDefault="001E64A1" w:rsidP="001E64A1">
      <w:pPr>
        <w:ind w:left="9217"/>
        <w:jc w:val="center"/>
        <w:rPr>
          <w:rFonts w:cs="Calibri"/>
          <w:sz w:val="20"/>
          <w:szCs w:val="20"/>
        </w:rPr>
      </w:pPr>
      <w:r w:rsidRPr="007929FF">
        <w:rPr>
          <w:rFonts w:cs="Calibri"/>
          <w:sz w:val="20"/>
          <w:szCs w:val="20"/>
        </w:rPr>
        <w:t xml:space="preserve">/podpis </w:t>
      </w:r>
      <w:r w:rsidR="007929FF" w:rsidRPr="007929FF">
        <w:rPr>
          <w:rFonts w:cs="Calibri"/>
          <w:sz w:val="20"/>
          <w:szCs w:val="20"/>
        </w:rPr>
        <w:t xml:space="preserve">osób uprawnionych do składania oświadczeń woli w imieniu </w:t>
      </w:r>
      <w:r w:rsidRPr="007929FF">
        <w:rPr>
          <w:rFonts w:cs="Calibri"/>
          <w:sz w:val="20"/>
          <w:szCs w:val="20"/>
        </w:rPr>
        <w:t>Wykonawcy/</w:t>
      </w:r>
    </w:p>
    <w:p w:rsidR="007929FF" w:rsidRPr="00165AC8" w:rsidRDefault="007929FF" w:rsidP="001E64A1">
      <w:pPr>
        <w:ind w:left="9217"/>
        <w:jc w:val="center"/>
        <w:rPr>
          <w:rFonts w:cs="Calibri"/>
        </w:rPr>
      </w:pPr>
    </w:p>
    <w:sectPr w:rsidR="007929FF" w:rsidRPr="00165AC8" w:rsidSect="00F577D2">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A119E"/>
    <w:multiLevelType w:val="hybridMultilevel"/>
    <w:tmpl w:val="17A0B49E"/>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nsid w:val="075167C3"/>
    <w:multiLevelType w:val="hybridMultilevel"/>
    <w:tmpl w:val="9B6298D6"/>
    <w:lvl w:ilvl="0" w:tplc="D0FE4606">
      <w:start w:val="1"/>
      <w:numFmt w:val="decimal"/>
      <w:lvlText w:val="%1."/>
      <w:lvlJc w:val="left"/>
      <w:pPr>
        <w:ind w:left="1440" w:hanging="360"/>
      </w:pPr>
      <w:rPr>
        <w:rFonts w:ascii="Calibri" w:eastAsia="Calibri" w:hAnsi="Calibri" w:cs="Calibri"/>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nsid w:val="0B5D1A90"/>
    <w:multiLevelType w:val="multilevel"/>
    <w:tmpl w:val="EF0E842C"/>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nsid w:val="124E621C"/>
    <w:multiLevelType w:val="hybridMultilevel"/>
    <w:tmpl w:val="BA0A846C"/>
    <w:lvl w:ilvl="0" w:tplc="AE3820BE">
      <w:start w:val="1"/>
      <w:numFmt w:val="decimal"/>
      <w:lvlText w:val="%1."/>
      <w:lvlJc w:val="left"/>
      <w:pPr>
        <w:ind w:left="720" w:hanging="360"/>
      </w:pPr>
      <w:rPr>
        <w:rFonts w:ascii="Calibri" w:eastAsia="Calibri" w:hAnsi="Calibri" w:cs="Calibri"/>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51737E9"/>
    <w:multiLevelType w:val="hybridMultilevel"/>
    <w:tmpl w:val="327ADB3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nsid w:val="190C0C3F"/>
    <w:multiLevelType w:val="hybridMultilevel"/>
    <w:tmpl w:val="19C61E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D311A5A"/>
    <w:multiLevelType w:val="hybridMultilevel"/>
    <w:tmpl w:val="4F3AC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0C547C"/>
    <w:multiLevelType w:val="hybridMultilevel"/>
    <w:tmpl w:val="17A0B49E"/>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2656667D"/>
    <w:multiLevelType w:val="hybridMultilevel"/>
    <w:tmpl w:val="17A0B49E"/>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27D01F9C"/>
    <w:multiLevelType w:val="hybridMultilevel"/>
    <w:tmpl w:val="AD82DBC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3161CD4"/>
    <w:multiLevelType w:val="hybridMultilevel"/>
    <w:tmpl w:val="48706C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35AA6F8F"/>
    <w:multiLevelType w:val="hybridMultilevel"/>
    <w:tmpl w:val="32265262"/>
    <w:lvl w:ilvl="0" w:tplc="A6464124">
      <w:start w:val="6"/>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36621920"/>
    <w:multiLevelType w:val="hybridMultilevel"/>
    <w:tmpl w:val="1D86FA62"/>
    <w:lvl w:ilvl="0" w:tplc="A6464124">
      <w:start w:val="6"/>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83A3C3E"/>
    <w:multiLevelType w:val="hybridMultilevel"/>
    <w:tmpl w:val="9078DD88"/>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nsid w:val="3A8D0273"/>
    <w:multiLevelType w:val="hybridMultilevel"/>
    <w:tmpl w:val="4C9098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D6A397D"/>
    <w:multiLevelType w:val="hybridMultilevel"/>
    <w:tmpl w:val="602E2DF2"/>
    <w:lvl w:ilvl="0" w:tplc="A6464124">
      <w:start w:val="6"/>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42FE490E"/>
    <w:multiLevelType w:val="hybridMultilevel"/>
    <w:tmpl w:val="17A0B49E"/>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48907BC7"/>
    <w:multiLevelType w:val="hybridMultilevel"/>
    <w:tmpl w:val="A83A4F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50F9266F"/>
    <w:multiLevelType w:val="hybridMultilevel"/>
    <w:tmpl w:val="6C12498A"/>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2375AC2"/>
    <w:multiLevelType w:val="hybridMultilevel"/>
    <w:tmpl w:val="A1108EAC"/>
    <w:lvl w:ilvl="0" w:tplc="412ED0AA">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8D23108"/>
    <w:multiLevelType w:val="hybridMultilevel"/>
    <w:tmpl w:val="6CA8D8DC"/>
    <w:lvl w:ilvl="0" w:tplc="A6464124">
      <w:start w:val="6"/>
      <w:numFmt w:val="bullet"/>
      <w:lvlText w:val="•"/>
      <w:lvlJc w:val="left"/>
      <w:pPr>
        <w:ind w:left="1440" w:hanging="360"/>
      </w:pPr>
      <w:rPr>
        <w:rFonts w:ascii="Calibri" w:eastAsiaTheme="minorHAnsi" w:hAnsi="Calibri" w:cs="Calibri"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nsid w:val="5EAD4C9D"/>
    <w:multiLevelType w:val="multilevel"/>
    <w:tmpl w:val="EF0E842C"/>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
    <w:nsid w:val="64891786"/>
    <w:multiLevelType w:val="multilevel"/>
    <w:tmpl w:val="631E094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546793F"/>
    <w:multiLevelType w:val="hybridMultilevel"/>
    <w:tmpl w:val="6C880C7E"/>
    <w:lvl w:ilvl="0" w:tplc="0415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670E47EB"/>
    <w:multiLevelType w:val="hybridMultilevel"/>
    <w:tmpl w:val="8DB4B3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7945EDB"/>
    <w:multiLevelType w:val="multilevel"/>
    <w:tmpl w:val="85E4EF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12"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690B1C95"/>
    <w:multiLevelType w:val="hybridMultilevel"/>
    <w:tmpl w:val="9BB4E48E"/>
    <w:lvl w:ilvl="0" w:tplc="C0064DA8">
      <w:start w:val="1"/>
      <w:numFmt w:val="decimal"/>
      <w:lvlText w:val="%1."/>
      <w:lvlJc w:val="left"/>
      <w:pPr>
        <w:ind w:left="1440" w:hanging="360"/>
      </w:pPr>
      <w:rPr>
        <w:rFonts w:ascii="Calibri" w:eastAsia="Calibri" w:hAnsi="Calibri" w:cs="Calibri"/>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6FDA526B"/>
    <w:multiLevelType w:val="hybridMultilevel"/>
    <w:tmpl w:val="2004B5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76BC692B"/>
    <w:multiLevelType w:val="hybridMultilevel"/>
    <w:tmpl w:val="67DA9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2"/>
  </w:num>
  <w:num w:numId="2">
    <w:abstractNumId w:val="21"/>
  </w:num>
  <w:num w:numId="3">
    <w:abstractNumId w:val="13"/>
  </w:num>
  <w:num w:numId="4">
    <w:abstractNumId w:val="7"/>
  </w:num>
  <w:num w:numId="5">
    <w:abstractNumId w:val="0"/>
  </w:num>
  <w:num w:numId="6">
    <w:abstractNumId w:val="19"/>
  </w:num>
  <w:num w:numId="7">
    <w:abstractNumId w:val="2"/>
  </w:num>
  <w:num w:numId="8">
    <w:abstractNumId w:val="16"/>
  </w:num>
  <w:num w:numId="9">
    <w:abstractNumId w:val="8"/>
  </w:num>
  <w:num w:numId="10">
    <w:abstractNumId w:val="25"/>
  </w:num>
  <w:num w:numId="11">
    <w:abstractNumId w:val="12"/>
  </w:num>
  <w:num w:numId="12">
    <w:abstractNumId w:val="15"/>
  </w:num>
  <w:num w:numId="13">
    <w:abstractNumId w:val="23"/>
  </w:num>
  <w:num w:numId="14">
    <w:abstractNumId w:val="14"/>
  </w:num>
  <w:num w:numId="15">
    <w:abstractNumId w:val="10"/>
  </w:num>
  <w:num w:numId="16">
    <w:abstractNumId w:val="11"/>
  </w:num>
  <w:num w:numId="17">
    <w:abstractNumId w:val="6"/>
  </w:num>
  <w:num w:numId="18">
    <w:abstractNumId w:val="17"/>
  </w:num>
  <w:num w:numId="19">
    <w:abstractNumId w:val="1"/>
  </w:num>
  <w:num w:numId="20">
    <w:abstractNumId w:val="26"/>
  </w:num>
  <w:num w:numId="21">
    <w:abstractNumId w:val="9"/>
  </w:num>
  <w:num w:numId="22">
    <w:abstractNumId w:val="3"/>
  </w:num>
  <w:num w:numId="23">
    <w:abstractNumId w:val="4"/>
  </w:num>
  <w:num w:numId="24">
    <w:abstractNumId w:val="24"/>
  </w:num>
  <w:num w:numId="25">
    <w:abstractNumId w:val="18"/>
  </w:num>
  <w:num w:numId="26">
    <w:abstractNumId w:val="5"/>
  </w:num>
  <w:num w:numId="27">
    <w:abstractNumId w:val="27"/>
  </w:num>
  <w:num w:numId="28">
    <w:abstractNumId w:val="28"/>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77D2"/>
    <w:rsid w:val="00075615"/>
    <w:rsid w:val="00095401"/>
    <w:rsid w:val="000D70FB"/>
    <w:rsid w:val="000E3006"/>
    <w:rsid w:val="000E3E44"/>
    <w:rsid w:val="001059E8"/>
    <w:rsid w:val="00156205"/>
    <w:rsid w:val="00165AC8"/>
    <w:rsid w:val="001C7A3D"/>
    <w:rsid w:val="001E1391"/>
    <w:rsid w:val="001E2B54"/>
    <w:rsid w:val="001E64A1"/>
    <w:rsid w:val="002607F1"/>
    <w:rsid w:val="00261A9F"/>
    <w:rsid w:val="002D10C4"/>
    <w:rsid w:val="002E32F9"/>
    <w:rsid w:val="003016BD"/>
    <w:rsid w:val="00303223"/>
    <w:rsid w:val="00305D56"/>
    <w:rsid w:val="003335CC"/>
    <w:rsid w:val="00341F16"/>
    <w:rsid w:val="00372923"/>
    <w:rsid w:val="003812AE"/>
    <w:rsid w:val="003B1FC1"/>
    <w:rsid w:val="00406923"/>
    <w:rsid w:val="00420E31"/>
    <w:rsid w:val="00487BE1"/>
    <w:rsid w:val="004D1B57"/>
    <w:rsid w:val="004F3B75"/>
    <w:rsid w:val="00503328"/>
    <w:rsid w:val="0055684F"/>
    <w:rsid w:val="00575189"/>
    <w:rsid w:val="005752D8"/>
    <w:rsid w:val="005950F5"/>
    <w:rsid w:val="005A5929"/>
    <w:rsid w:val="005A5BA8"/>
    <w:rsid w:val="005E69A5"/>
    <w:rsid w:val="005F492D"/>
    <w:rsid w:val="0065698A"/>
    <w:rsid w:val="006A311C"/>
    <w:rsid w:val="006A39A8"/>
    <w:rsid w:val="006C5AD1"/>
    <w:rsid w:val="00700282"/>
    <w:rsid w:val="00711543"/>
    <w:rsid w:val="00754627"/>
    <w:rsid w:val="00765DAF"/>
    <w:rsid w:val="007841A8"/>
    <w:rsid w:val="007929FF"/>
    <w:rsid w:val="007A38C4"/>
    <w:rsid w:val="007A4F74"/>
    <w:rsid w:val="00836FE2"/>
    <w:rsid w:val="008A2A87"/>
    <w:rsid w:val="008D2A38"/>
    <w:rsid w:val="008F2D33"/>
    <w:rsid w:val="009C0902"/>
    <w:rsid w:val="00A81DA4"/>
    <w:rsid w:val="00A81FE4"/>
    <w:rsid w:val="00A822D8"/>
    <w:rsid w:val="00A90207"/>
    <w:rsid w:val="00B15E9E"/>
    <w:rsid w:val="00B1681D"/>
    <w:rsid w:val="00B3199E"/>
    <w:rsid w:val="00B677E0"/>
    <w:rsid w:val="00B7360C"/>
    <w:rsid w:val="00BA1618"/>
    <w:rsid w:val="00BE4678"/>
    <w:rsid w:val="00C110CE"/>
    <w:rsid w:val="00C165B0"/>
    <w:rsid w:val="00C3595D"/>
    <w:rsid w:val="00C40BD1"/>
    <w:rsid w:val="00C5471F"/>
    <w:rsid w:val="00CF62A1"/>
    <w:rsid w:val="00D10ADF"/>
    <w:rsid w:val="00D655E4"/>
    <w:rsid w:val="00D7691B"/>
    <w:rsid w:val="00DA00BD"/>
    <w:rsid w:val="00DF105B"/>
    <w:rsid w:val="00E4216A"/>
    <w:rsid w:val="00E82C7C"/>
    <w:rsid w:val="00ED6AFC"/>
    <w:rsid w:val="00F01105"/>
    <w:rsid w:val="00F25DCE"/>
    <w:rsid w:val="00F35A2F"/>
    <w:rsid w:val="00F577D2"/>
    <w:rsid w:val="00F70856"/>
    <w:rsid w:val="00FB4487"/>
    <w:rsid w:val="00FD3F75"/>
    <w:rsid w:val="00FF0C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577D2"/>
    <w:pPr>
      <w:spacing w:after="160" w:line="259" w:lineRule="auto"/>
    </w:pPr>
    <w:rPr>
      <w:rFonts w:ascii="Calibri" w:eastAsia="Calibri" w:hAnsi="Calibri" w:cs="Times New Roman"/>
    </w:rPr>
  </w:style>
  <w:style w:type="paragraph" w:styleId="Nagwek1">
    <w:name w:val="heading 1"/>
    <w:basedOn w:val="Normalny"/>
    <w:next w:val="Normalny"/>
    <w:link w:val="Nagwek1Znak"/>
    <w:uiPriority w:val="9"/>
    <w:qFormat/>
    <w:rsid w:val="00C110CE"/>
    <w:pPr>
      <w:keepNext/>
      <w:keepLines/>
      <w:spacing w:before="240" w:after="0"/>
      <w:outlineLvl w:val="0"/>
    </w:pPr>
    <w:rPr>
      <w:rFonts w:ascii="Calibri Light" w:eastAsia="Times New Roman" w:hAnsi="Calibri Light"/>
      <w:color w:val="2E74B5"/>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zlist1">
    <w:name w:val="Akapit z listą1"/>
    <w:basedOn w:val="Normalny"/>
    <w:link w:val="ListParagraphChar"/>
    <w:uiPriority w:val="99"/>
    <w:rsid w:val="00F577D2"/>
    <w:pPr>
      <w:spacing w:after="200" w:line="276" w:lineRule="auto"/>
      <w:ind w:left="720"/>
      <w:contextualSpacing/>
    </w:pPr>
    <w:rPr>
      <w:rFonts w:eastAsia="Times New Roman"/>
      <w:lang w:eastAsia="pl-PL"/>
    </w:rPr>
  </w:style>
  <w:style w:type="character" w:customStyle="1" w:styleId="ListParagraphChar">
    <w:name w:val="List Paragraph Char"/>
    <w:link w:val="Akapitzlist1"/>
    <w:uiPriority w:val="99"/>
    <w:locked/>
    <w:rsid w:val="00F577D2"/>
    <w:rPr>
      <w:rFonts w:ascii="Calibri" w:eastAsia="Times New Roman" w:hAnsi="Calibri" w:cs="Times New Roman"/>
      <w:lang w:eastAsia="pl-PL"/>
    </w:rPr>
  </w:style>
  <w:style w:type="paragraph" w:styleId="Akapitzlist">
    <w:name w:val="List Paragraph"/>
    <w:basedOn w:val="Normalny"/>
    <w:link w:val="AkapitzlistZnak"/>
    <w:uiPriority w:val="34"/>
    <w:qFormat/>
    <w:rsid w:val="000D70FB"/>
    <w:pPr>
      <w:ind w:left="720"/>
      <w:contextualSpacing/>
    </w:pPr>
  </w:style>
  <w:style w:type="character" w:customStyle="1" w:styleId="AkapitzlistZnak">
    <w:name w:val="Akapit z listą Znak"/>
    <w:link w:val="Akapitzlist"/>
    <w:uiPriority w:val="34"/>
    <w:locked/>
    <w:rsid w:val="000D70FB"/>
    <w:rPr>
      <w:rFonts w:ascii="Calibri" w:eastAsia="Calibri" w:hAnsi="Calibri" w:cs="Times New Roman"/>
    </w:rPr>
  </w:style>
  <w:style w:type="character" w:customStyle="1" w:styleId="Nagwek1Znak">
    <w:name w:val="Nagłówek 1 Znak"/>
    <w:basedOn w:val="Domylnaczcionkaakapitu"/>
    <w:link w:val="Nagwek1"/>
    <w:uiPriority w:val="9"/>
    <w:rsid w:val="00C110CE"/>
    <w:rPr>
      <w:rFonts w:ascii="Calibri Light" w:eastAsia="Times New Roman" w:hAnsi="Calibri Light" w:cs="Times New Roman"/>
      <w:color w:val="2E74B5"/>
      <w:sz w:val="32"/>
      <w:szCs w:val="32"/>
    </w:rPr>
  </w:style>
  <w:style w:type="paragraph" w:customStyle="1" w:styleId="Default">
    <w:name w:val="Default"/>
    <w:rsid w:val="00765DAF"/>
    <w:pPr>
      <w:autoSpaceDE w:val="0"/>
      <w:autoSpaceDN w:val="0"/>
      <w:adjustRightInd w:val="0"/>
      <w:spacing w:after="0" w:line="240" w:lineRule="auto"/>
    </w:pPr>
    <w:rPr>
      <w:rFonts w:ascii="Arial" w:hAnsi="Arial" w:cs="Arial"/>
      <w:color w:val="000000"/>
      <w:sz w:val="24"/>
      <w:szCs w:val="24"/>
    </w:rPr>
  </w:style>
  <w:style w:type="character" w:styleId="Hipercze">
    <w:name w:val="Hyperlink"/>
    <w:rsid w:val="00765DAF"/>
    <w:rPr>
      <w:color w:val="0000FF"/>
      <w:u w:val="single"/>
    </w:rPr>
  </w:style>
  <w:style w:type="paragraph" w:styleId="Tekstdymka">
    <w:name w:val="Balloon Text"/>
    <w:basedOn w:val="Normalny"/>
    <w:link w:val="TekstdymkaZnak"/>
    <w:uiPriority w:val="99"/>
    <w:semiHidden/>
    <w:unhideWhenUsed/>
    <w:rsid w:val="005E69A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E69A5"/>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577D2"/>
    <w:pPr>
      <w:spacing w:after="160" w:line="259" w:lineRule="auto"/>
    </w:pPr>
    <w:rPr>
      <w:rFonts w:ascii="Calibri" w:eastAsia="Calibri" w:hAnsi="Calibri" w:cs="Times New Roman"/>
    </w:rPr>
  </w:style>
  <w:style w:type="paragraph" w:styleId="Nagwek1">
    <w:name w:val="heading 1"/>
    <w:basedOn w:val="Normalny"/>
    <w:next w:val="Normalny"/>
    <w:link w:val="Nagwek1Znak"/>
    <w:uiPriority w:val="9"/>
    <w:qFormat/>
    <w:rsid w:val="00C110CE"/>
    <w:pPr>
      <w:keepNext/>
      <w:keepLines/>
      <w:spacing w:before="240" w:after="0"/>
      <w:outlineLvl w:val="0"/>
    </w:pPr>
    <w:rPr>
      <w:rFonts w:ascii="Calibri Light" w:eastAsia="Times New Roman" w:hAnsi="Calibri Light"/>
      <w:color w:val="2E74B5"/>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zlist1">
    <w:name w:val="Akapit z listą1"/>
    <w:basedOn w:val="Normalny"/>
    <w:link w:val="ListParagraphChar"/>
    <w:uiPriority w:val="99"/>
    <w:rsid w:val="00F577D2"/>
    <w:pPr>
      <w:spacing w:after="200" w:line="276" w:lineRule="auto"/>
      <w:ind w:left="720"/>
      <w:contextualSpacing/>
    </w:pPr>
    <w:rPr>
      <w:rFonts w:eastAsia="Times New Roman"/>
      <w:lang w:eastAsia="pl-PL"/>
    </w:rPr>
  </w:style>
  <w:style w:type="character" w:customStyle="1" w:styleId="ListParagraphChar">
    <w:name w:val="List Paragraph Char"/>
    <w:link w:val="Akapitzlist1"/>
    <w:uiPriority w:val="99"/>
    <w:locked/>
    <w:rsid w:val="00F577D2"/>
    <w:rPr>
      <w:rFonts w:ascii="Calibri" w:eastAsia="Times New Roman" w:hAnsi="Calibri" w:cs="Times New Roman"/>
      <w:lang w:eastAsia="pl-PL"/>
    </w:rPr>
  </w:style>
  <w:style w:type="paragraph" w:styleId="Akapitzlist">
    <w:name w:val="List Paragraph"/>
    <w:basedOn w:val="Normalny"/>
    <w:link w:val="AkapitzlistZnak"/>
    <w:uiPriority w:val="34"/>
    <w:qFormat/>
    <w:rsid w:val="000D70FB"/>
    <w:pPr>
      <w:ind w:left="720"/>
      <w:contextualSpacing/>
    </w:pPr>
  </w:style>
  <w:style w:type="character" w:customStyle="1" w:styleId="AkapitzlistZnak">
    <w:name w:val="Akapit z listą Znak"/>
    <w:link w:val="Akapitzlist"/>
    <w:uiPriority w:val="34"/>
    <w:locked/>
    <w:rsid w:val="000D70FB"/>
    <w:rPr>
      <w:rFonts w:ascii="Calibri" w:eastAsia="Calibri" w:hAnsi="Calibri" w:cs="Times New Roman"/>
    </w:rPr>
  </w:style>
  <w:style w:type="character" w:customStyle="1" w:styleId="Nagwek1Znak">
    <w:name w:val="Nagłówek 1 Znak"/>
    <w:basedOn w:val="Domylnaczcionkaakapitu"/>
    <w:link w:val="Nagwek1"/>
    <w:uiPriority w:val="9"/>
    <w:rsid w:val="00C110CE"/>
    <w:rPr>
      <w:rFonts w:ascii="Calibri Light" w:eastAsia="Times New Roman" w:hAnsi="Calibri Light" w:cs="Times New Roman"/>
      <w:color w:val="2E74B5"/>
      <w:sz w:val="32"/>
      <w:szCs w:val="32"/>
    </w:rPr>
  </w:style>
  <w:style w:type="paragraph" w:customStyle="1" w:styleId="Default">
    <w:name w:val="Default"/>
    <w:rsid w:val="00765DAF"/>
    <w:pPr>
      <w:autoSpaceDE w:val="0"/>
      <w:autoSpaceDN w:val="0"/>
      <w:adjustRightInd w:val="0"/>
      <w:spacing w:after="0" w:line="240" w:lineRule="auto"/>
    </w:pPr>
    <w:rPr>
      <w:rFonts w:ascii="Arial" w:hAnsi="Arial" w:cs="Arial"/>
      <w:color w:val="000000"/>
      <w:sz w:val="24"/>
      <w:szCs w:val="24"/>
    </w:rPr>
  </w:style>
  <w:style w:type="character" w:styleId="Hipercze">
    <w:name w:val="Hyperlink"/>
    <w:rsid w:val="00765DAF"/>
    <w:rPr>
      <w:color w:val="0000FF"/>
      <w:u w:val="single"/>
    </w:rPr>
  </w:style>
  <w:style w:type="paragraph" w:styleId="Tekstdymka">
    <w:name w:val="Balloon Text"/>
    <w:basedOn w:val="Normalny"/>
    <w:link w:val="TekstdymkaZnak"/>
    <w:uiPriority w:val="99"/>
    <w:semiHidden/>
    <w:unhideWhenUsed/>
    <w:rsid w:val="005E69A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E69A5"/>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u-energystar.org" TargetMode="External"/><Relationship Id="rId3" Type="http://schemas.openxmlformats.org/officeDocument/2006/relationships/styles" Target="styles.xml"/><Relationship Id="rId7" Type="http://schemas.openxmlformats.org/officeDocument/2006/relationships/hyperlink" Target="http://www.plugloadsolutions.com/80pluspowersupplies.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energystar.gov"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26B443-79FC-49B5-A07E-EC3081232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10</Pages>
  <Words>2759</Words>
  <Characters>16560</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
    </vt:vector>
  </TitlesOfParts>
  <Company>Powiatowy Urząd Pracy w Ełku</Company>
  <LinksUpToDate>false</LinksUpToDate>
  <CharactersWithSpaces>19281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Jacek Kolenda</dc:creator>
  <cp:lastModifiedBy>Jacek Kolenda</cp:lastModifiedBy>
  <cp:revision>54</cp:revision>
  <cp:lastPrinted>2017-09-05T08:45:00Z</cp:lastPrinted>
  <dcterms:created xsi:type="dcterms:W3CDTF">2017-09-05T06:38:00Z</dcterms:created>
  <dcterms:modified xsi:type="dcterms:W3CDTF">2017-10-09T07:25:00Z</dcterms:modified>
</cp:coreProperties>
</file>